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5A5" w:rsidRDefault="004B6A04" w:rsidP="003F68DD">
      <w:pPr>
        <w:shd w:val="clear" w:color="auto" w:fill="FFFFFF"/>
        <w:tabs>
          <w:tab w:val="left" w:pos="5866"/>
        </w:tabs>
        <w:ind w:hanging="106"/>
        <w:rPr>
          <w:color w:val="000000"/>
          <w:sz w:val="40"/>
          <w:szCs w:val="40"/>
        </w:rPr>
      </w:pPr>
      <w:r>
        <w:rPr>
          <w:noProof/>
          <w:color w:val="000000"/>
          <w:sz w:val="40"/>
          <w:szCs w:val="40"/>
        </w:rPr>
        <w:pict>
          <v:group id="Group 23" o:spid="_x0000_s1026" style="position:absolute;margin-left:-10.2pt;margin-top:5pt;width:190.7pt;height:133.25pt;z-index:251658752" coordorigin="10863,11243" coordsize="290,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">
            <v:oval id="Oval 24" o:spid="_x0000_s1027" style="position:absolute;left:10874;top:11285;width:257;height:120;rotation: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ODd8MA&#10;AADaAAAADwAAAGRycy9kb3ducmV2LnhtbESPQWsCMRSE7wX/Q3hCbzUbkVZWo6hQEHrqqgdvj81z&#10;d3XzsiSpu/XXN4VCj8PMfMMs14NtxZ18aBxrUJMMBHHpTMOVhuPh/WUOIkRkg61j0vBNAdar0dMS&#10;c+N6/qR7ESuRIBxy1FDH2OVShrImi2HiOuLkXZy3GJP0lTQe+wS3rZxm2au02HBaqLGjXU3lrfiy&#10;GrYfwR+Kt3Pbn6b8UEpdq0E9tH4eD5sFiEhD/A//tfdGwwx+r6Qb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ODd8MAAADaAAAADwAAAAAAAAAAAAAAAACYAgAAZHJzL2Rv&#10;d25yZXYueG1sUEsFBgAAAAAEAAQA9QAAAIgDAAAAAA==&#10;" fillcolor="#036" strokecolor="#036" insetpen="t">
              <v:shadow color="#ccc"/>
              <v:textbox inset="2.88pt,2.88pt,2.88pt,2.88pt"/>
            </v:oval>
            <v:shapetype id="_x0000_t202" coordsize="21600,21600" o:spt="202" path="m,l,21600r21600,l21600,xe">
              <v:stroke joinstyle="miter"/>
              <v:path gradientshapeok="t" o:connecttype="rect"/>
            </v:shapetype>
            <v:shape id="WordArt 25" o:spid="_x0000_s1028" type="#_x0000_t202" style="position:absolute;left:10894;top:11313;width:213;height: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o:lock v:ext="edit" shapetype="t"/>
              <v:textbox style="mso-fit-shape-to-text:t">
                <w:txbxContent>
                  <w:p w:rsidR="007E4CDF" w:rsidRDefault="007E4CDF" w:rsidP="001E1391">
                    <w:pPr>
                      <w:pStyle w:val="NormalWeb"/>
                      <w:spacing w:before="0" w:beforeAutospacing="0" w:after="0" w:afterAutospacing="0"/>
                      <w:jc w:val="center"/>
                    </w:pPr>
                    <w:r w:rsidRPr="00493E50">
                      <w:rPr>
                        <w:rFonts w:ascii="Arial Narrow" w:hAnsi="Arial Narrow"/>
                        <w:outline/>
                        <w:color w:val="FFFFFF"/>
                        <w:sz w:val="72"/>
                        <w:szCs w:val="72"/>
                      </w:rPr>
                      <w:t>CSR C</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6" o:spid="_x0000_s1029" type="#_x0000_t5" style="position:absolute;left:11044;top:11310;width:15;height: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29G8QA&#10;AADaAAAADwAAAGRycy9kb3ducmV2LnhtbESPQWsCMRSE7wX/Q3hCb91spYqsG0XEgr20aC30+Ng8&#10;N2s3L0uSruu/bwShx2FmvmHK1WBb0ZMPjWMFz1kOgrhyuuFawfHz9WkOIkRkja1jUnClAKvl6KHE&#10;QrsL76k/xFokCIcCFZgYu0LKUBmyGDLXESfv5LzFmKSvpfZ4SXDbykmez6TFhtOCwY42hqqfw69V&#10;sPuY9nvtplvThu367Xr6/no/vyj1OB7WCxCRhvgfvrd3WsEMblfSD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NvRvEAAAA2gAAAA8AAAAAAAAAAAAAAAAAmAIAAGRycy9k&#10;b3ducmV2LnhtbFBLBQYAAAAABAAEAPUAAACJAwAAAAA=&#10;" strokecolor="white" strokeweight=".1pt" insetpen="t">
              <v:shadow color="#ccc"/>
              <v:textbox inset="2.88pt,2.88pt,2.88pt,2.88pt"/>
            </v:shape>
            <v:group id="Group 27" o:spid="_x0000_s1030" style="position:absolute;left:11024;top:11250;width:61;height:47;rotation:-5226648fd" coordorigin="11499,11261" coordsize="6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biSApwwAAANoAAAAP&#10;AAAAAAAAAAAAAAAAAKoCAABkcnMvZG93bnJldi54bWxQSwUGAAAAAAQABAD6AAAAmgMAAAAA&#10;">
              <v:group id="Group 28" o:spid="_x0000_s1031" style="position:absolute;left:11527;top:11261;width:33;height:48" coordorigin="10321,10946" coordsize="12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29" o:spid="_x0000_s1032" style="position:absolute;left:10332;top:10946;width:110;height: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thqcQA&#10;AADaAAAADwAAAGRycy9kb3ducmV2LnhtbESPQWvCQBSE70L/w/IK3nRjDhJTV6nSRk/W2kLp7ZF9&#10;TYLZtyG7JvHfuwXB4zAz3zDL9WBq0VHrKssKZtMIBHFudcWFgu+v90kCwnlkjbVlUnAlB+vV02iJ&#10;qbY9f1J38oUIEHYpKii9b1IpXV6SQTe1DXHw/mxr0AfZFlK32Ae4qWUcRXNpsOKwUGJD25Ly8+li&#10;FOzit7k9LviQ/HzsMvtL2Wa2jZUaPw+vLyA8Df4Rvrf3WsEC/q+EG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bYanEAAAA2gAAAA8AAAAAAAAAAAAAAAAAmAIAAGRycy9k&#10;b3ducmV2LnhtbFBLBQYAAAAABAAEAPUAAACJAwAAAAA=&#10;" fillcolor="black" insetpen="t">
                  <v:shadow color="#ccc"/>
                  <v:textbox inset="2.88pt,2.88pt,2.88pt,2.88pt"/>
                </v:oval>
                <v:oval id="Oval 30" o:spid="_x0000_s1033" style="position:absolute;left:10321;top:10946;width:110;height: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nN0MQA&#10;AADbAAAADwAAAGRycy9kb3ducmV2LnhtbESPT2vCQBDF7wW/wzKCt7oxFpHoKqIVe2v9g+chOybB&#10;7GzIbk3qp+8cCr3N8N6895vlune1elAbKs8GJuMEFHHubcWFgct5/zoHFSKyxdozGfihAOvV4GWJ&#10;mfUdH+lxioWSEA4ZGihjbDKtQ16SwzD2DbFoN986jLK2hbYtdhLuap0myUw7rFgaSmxoW1J+P307&#10;A3O/vfbFbRfTZ/o5e++e0+rr7WDMaNhvFqAi9fHf/Hf9YQVf6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5zdDEAAAA2wAAAA8AAAAAAAAAAAAAAAAAmAIAAGRycy9k&#10;b3ducmV2LnhtbFBLBQYAAAAABAAEAPUAAACJAwAAAAA=&#10;" strokecolor="white" insetpen="t">
                  <v:shadow color="#ccc"/>
                  <v:textbox inset="2.88pt,2.88pt,2.88pt,2.88pt"/>
                </v:oval>
              </v:group>
              <v:group id="Group 31" o:spid="_x0000_s1034" style="position:absolute;left:11518;top:11266;width:31;height:40" coordorigin="10321,10946" coordsize="12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Oval 32" o:spid="_x0000_s1035" style="position:absolute;left:10332;top:10946;width:110;height: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6udcAA&#10;AADbAAAADwAAAGRycy9kb3ducmV2LnhtbERPS4vCMBC+L/gfwgjeNLUHcatRVHydXF8g3oZmbIvN&#10;pDRRu/9+Iwh7m4/vOeNpY0rxpNoVlhX0exEI4tTqgjMF59OqOwThPLLG0jIp+CUH00nra4yJti8+&#10;0PPoMxFC2CWoIPe+SqR0aU4GXc9WxIG72dqgD7DOpK7xFcJNKeMoGkiDBYeGHCta5JTejw+jYBMv&#10;B3b/zbvh5Weztldaz/uLWKlOu5mNQHhq/L/4497qMD+G9y/hAD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6udcAAAADbAAAADwAAAAAAAAAAAAAAAACYAgAAZHJzL2Rvd25y&#10;ZXYueG1sUEsFBgAAAAAEAAQA9QAAAIUDAAAAAA==&#10;" fillcolor="black" insetpen="t">
                  <v:shadow color="#ccc"/>
                  <v:textbox inset="2.88pt,2.88pt,2.88pt,2.88pt"/>
                </v:oval>
                <v:oval id="Oval 33" o:spid="_x0000_s1036" style="position:absolute;left:10321;top:10946;width:110;height: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tTp8IA&#10;AADbAAAADwAAAGRycy9kb3ducmV2LnhtbERPTWvCQBC9C/6HZYTezKZRgqRZpdiW9laNpechOyah&#10;2dmQ3Zo0v94tCN7m8T4n342mFRfqXWNZwWMUgyAurW64UvB1eltuQDiPrLG1TAr+yMFuO5/lmGk7&#10;8JEuha9ECGGXoYLa+y6T0pU1GXSR7YgDd7a9QR9gX0nd4xDCTSuTOE6lwYZDQ40d7Wsqf4pfo2Bj&#10;999jdX7xyZR8pq/DtGoO63elHhbj8xMIT6O/i2/uDx3mr+D/l3CA3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61OnwgAAANsAAAAPAAAAAAAAAAAAAAAAAJgCAABkcnMvZG93&#10;bnJldi54bWxQSwUGAAAAAAQABAD1AAAAhwMAAAAA&#10;" strokecolor="white" insetpen="t">
                  <v:shadow color="#ccc"/>
                  <v:textbox inset="2.88pt,2.88pt,2.88pt,2.88pt"/>
                </v:oval>
              </v:group>
              <v:group id="Group 34" o:spid="_x0000_s1037" style="position:absolute;left:11510;top:11270;width:26;height:32" coordorigin="10333,10982" coordsize="5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Oval 35" o:spid="_x0000_s1038" style="position:absolute;left:10338;top:10982;width:52;height: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c2AcEA&#10;AADbAAAADwAAAGRycy9kb3ducmV2LnhtbERPS4vCMBC+C/6HMMLeNLWw4lajrOLrpOsDlr0NzWxb&#10;bCaliVr/vREEb/PxPWc8bUwprlS7wrKCfi8CQZxaXXCm4HRcdocgnEfWWFomBXdyMJ20W2NMtL3x&#10;nq4Hn4kQwi5BBbn3VSKlS3My6Hq2Ig7cv60N+gDrTOoabyHclDKOooE0WHBoyLGieU7p+XAxCtbx&#10;YmB/vng7/N2tV/aPVrP+PFbqo9N8j0B4avxb/HJvdJj/Cc9fwgFy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nNgHBAAAA2wAAAA8AAAAAAAAAAAAAAAAAmAIAAGRycy9kb3du&#10;cmV2LnhtbFBLBQYAAAAABAAEAPUAAACGAwAAAAA=&#10;" fillcolor="black" insetpen="t">
                  <v:shadow color="#ccc"/>
                  <v:textbox inset="2.88pt,2.88pt,2.88pt,2.88pt"/>
                </v:oval>
                <v:oval id="Oval 36" o:spid="_x0000_s1039" style="position:absolute;left:10333;top:10983;width:52;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wP8AA&#10;AADbAAAADwAAAGRycy9kb3ducmV2LnhtbERPTYvCMBC9L/gfwgje1tQqRapRRFf05q6K56EZ22Iz&#10;KU3WVn+9ERb2No/3OfNlZypxp8aVlhWMhhEI4szqknMF59P2cwrCeWSNlWVS8CAHy0XvY46pti3/&#10;0P3ocxFC2KWooPC+TqV0WUEG3dDWxIG72sagD7DJpW6wDeGmknEUJdJgyaGhwJrWBWW3469RMLXr&#10;S5dfNz5+xofkq32Oy+/JTqlBv1vNQHjq/L/4z73XYX4C71/C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zwP8AAAADbAAAADwAAAAAAAAAAAAAAAACYAgAAZHJzL2Rvd25y&#10;ZXYueG1sUEsFBgAAAAAEAAQA9QAAAIUDAAAAAA==&#10;" strokecolor="white" insetpen="t">
                  <v:shadow color="#ccc"/>
                  <v:textbox inset="2.88pt,2.88pt,2.88pt,2.88pt"/>
                </v:oval>
              </v:group>
              <v:group id="Group 37" o:spid="_x0000_s1040" style="position:absolute;left:11499;top:11274;width:22;height:25" coordorigin="10333,10982" coordsize="5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oval id="Oval 38" o:spid="_x0000_s1041" style="position:absolute;left:10338;top:10982;width:52;height: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RS6MQA&#10;AADbAAAADwAAAGRycy9kb3ducmV2LnhtbESPTWvCQBCG70L/wzKF3symHkRS11AKFk+larX0NmQn&#10;HzQ7G7LbJPrrnYPQ2wzzfjyzzifXqoH60Hg28JykoIgLbxuuDHwdt/MVqBCRLbaeycCFAuSbh9ka&#10;M+tH3tNwiJWSEA4ZGqhj7DKtQ1GTw5D4jlhupe8dRln7StseRwl3rV6k6VI7bFgaauzorabi9/Dn&#10;pOSalsfxtP1c7vh9+Pm2i+pjPBvz9Di9voCKNMV/8d29s4IvsPKLDK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EUujEAAAA2wAAAA8AAAAAAAAAAAAAAAAAmAIAAGRycy9k&#10;b3ducmV2LnhtbFBLBQYAAAAABAAEAPUAAACJAwAAAAA=&#10;" fillcolor="red" strokecolor="red" insetpen="t">
                  <v:shadow color="#ccc"/>
                  <v:textbox inset="2.88pt,2.88pt,2.88pt,2.88pt"/>
                </v:oval>
                <v:oval id="Oval 39" o:spid="_x0000_s1042" style="position:absolute;left:10333;top:10983;width:52;height: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j3c8UA&#10;AADbAAAADwAAAGRycy9kb3ducmV2LnhtbESPzWvCQBDF7wX/h2WE3nSjB9GYVYpg8VQ06Qfehuzk&#10;g2ZnQ3abRP96t1DobYb35v3eJPvRNKKnztWWFSzmEQji3OqaSwXv2XG2BuE8ssbGMim4kYP9bvKU&#10;YKztwBfqU1+KEMIuRgWV920spcsrMujmtiUOWmE7gz6sXSl1h0MIN41cRtFKGqw5ECps6VBR/p3+&#10;mAC5R0U2fBzPqxO/9tcvvSzfhk+lnqfjyxaEp9H/m/+uTzrU38DvL2EAu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CPdzxQAAANsAAAAPAAAAAAAAAAAAAAAAAJgCAABkcnMv&#10;ZG93bnJldi54bWxQSwUGAAAAAAQABAD1AAAAigMAAAAA&#10;" fillcolor="red" strokecolor="red" insetpen="t">
                  <v:shadow color="#ccc"/>
                  <v:textbox inset="2.88pt,2.88pt,2.88pt,2.88pt"/>
                </v:oval>
              </v:group>
            </v:group>
            <v:shape id="WordArt 40" o:spid="_x0000_s1043" type="#_x0000_t202" style="position:absolute;left:10863;top:11395;width:290;height: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o:lock v:ext="edit" shapetype="t"/>
              <v:textbox style="mso-fit-shape-to-text:t">
                <w:txbxContent>
                  <w:p w:rsidR="007E4CDF" w:rsidRDefault="007E4CDF" w:rsidP="001E1391">
                    <w:pPr>
                      <w:pStyle w:val="NormalWeb"/>
                      <w:spacing w:before="0" w:beforeAutospacing="0" w:after="0" w:afterAutospacing="0"/>
                      <w:jc w:val="center"/>
                    </w:pPr>
                    <w:r>
                      <w:rPr>
                        <w:rFonts w:ascii="Arial Narrow" w:hAnsi="Arial Narrow"/>
                        <w:sz w:val="18"/>
                        <w:szCs w:val="18"/>
                      </w:rPr>
                      <w:t>Communications Security, Reliability and Interoperability Council</w:t>
                    </w:r>
                  </w:p>
                </w:txbxContent>
              </v:textbox>
            </v:shape>
          </v:group>
        </w:pict>
      </w:r>
    </w:p>
    <w:p w:rsidR="0012409F" w:rsidRDefault="0012409F" w:rsidP="003F68DD">
      <w:pPr>
        <w:shd w:val="clear" w:color="auto" w:fill="FFFFFF"/>
        <w:tabs>
          <w:tab w:val="left" w:pos="5866"/>
        </w:tabs>
        <w:rPr>
          <w:color w:val="000000"/>
          <w:sz w:val="40"/>
          <w:szCs w:val="40"/>
        </w:rPr>
      </w:pPr>
    </w:p>
    <w:p w:rsidR="0008474B" w:rsidRDefault="0008474B" w:rsidP="003F68DD">
      <w:pPr>
        <w:shd w:val="clear" w:color="auto" w:fill="FFFFFF"/>
        <w:tabs>
          <w:tab w:val="left" w:pos="5866"/>
        </w:tabs>
        <w:rPr>
          <w:color w:val="000000"/>
          <w:sz w:val="40"/>
          <w:szCs w:val="40"/>
        </w:rPr>
      </w:pPr>
    </w:p>
    <w:p w:rsidR="0008474B" w:rsidRDefault="0008474B" w:rsidP="003F68DD">
      <w:pPr>
        <w:shd w:val="clear" w:color="auto" w:fill="FFFFFF"/>
        <w:tabs>
          <w:tab w:val="left" w:pos="5866"/>
        </w:tabs>
        <w:rPr>
          <w:color w:val="000000"/>
          <w:sz w:val="40"/>
          <w:szCs w:val="40"/>
        </w:rPr>
      </w:pPr>
    </w:p>
    <w:p w:rsidR="0008474B" w:rsidRDefault="0008474B" w:rsidP="003F68DD">
      <w:pPr>
        <w:shd w:val="clear" w:color="auto" w:fill="FFFFFF"/>
        <w:tabs>
          <w:tab w:val="left" w:pos="5866"/>
        </w:tabs>
        <w:rPr>
          <w:color w:val="000000"/>
          <w:sz w:val="40"/>
          <w:szCs w:val="40"/>
        </w:rPr>
      </w:pPr>
    </w:p>
    <w:p w:rsidR="0008474B" w:rsidRDefault="0008474B" w:rsidP="003F68DD">
      <w:pPr>
        <w:shd w:val="clear" w:color="auto" w:fill="FFFFFF"/>
        <w:tabs>
          <w:tab w:val="left" w:pos="5866"/>
        </w:tabs>
        <w:rPr>
          <w:color w:val="000000"/>
          <w:sz w:val="40"/>
          <w:szCs w:val="40"/>
        </w:rPr>
      </w:pPr>
    </w:p>
    <w:p w:rsidR="003A68A7" w:rsidRPr="00056FF6" w:rsidRDefault="004B6A04" w:rsidP="0056146B">
      <w:pPr>
        <w:shd w:val="clear" w:color="auto" w:fill="FFFFFF"/>
        <w:tabs>
          <w:tab w:val="left" w:pos="5220"/>
          <w:tab w:val="right" w:pos="9317"/>
        </w:tabs>
        <w:spacing w:before="240"/>
        <w:ind w:hanging="101"/>
        <w:rPr>
          <w:sz w:val="40"/>
          <w:szCs w:val="40"/>
        </w:rPr>
      </w:pPr>
      <w:r w:rsidRPr="004B6A04">
        <w:rPr>
          <w:noProof/>
          <w:color w:val="000000"/>
          <w:sz w:val="40"/>
          <w:szCs w:val="40"/>
        </w:rPr>
        <w:pict>
          <v:line id="Line 2" o:spid="_x0000_s1045" style="position:absolute;z-index:251656704;visibility:visible;mso-wrap-distance-top:-8e-5mm;mso-wrap-distance-bottom:-8e-5mm" from="1.05pt,2.75pt" to="463.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jEh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"/>
        </w:pict>
      </w:r>
      <w:r w:rsidR="00B02705">
        <w:rPr>
          <w:color w:val="000000"/>
          <w:sz w:val="40"/>
          <w:szCs w:val="40"/>
        </w:rPr>
        <w:t>March</w:t>
      </w:r>
      <w:r w:rsidR="00B3132D" w:rsidRPr="00056FF6">
        <w:rPr>
          <w:color w:val="000000"/>
          <w:sz w:val="40"/>
          <w:szCs w:val="40"/>
        </w:rPr>
        <w:t xml:space="preserve"> </w:t>
      </w:r>
      <w:r w:rsidR="007A0EC5">
        <w:rPr>
          <w:color w:val="000000"/>
          <w:sz w:val="40"/>
          <w:szCs w:val="40"/>
        </w:rPr>
        <w:t>2016</w:t>
      </w:r>
      <w:r w:rsidR="00B3132D" w:rsidRPr="00056FF6">
        <w:rPr>
          <w:color w:val="000000"/>
          <w:sz w:val="40"/>
          <w:szCs w:val="40"/>
        </w:rPr>
        <w:t xml:space="preserve">              </w:t>
      </w:r>
      <w:r w:rsidR="00AB46C2" w:rsidRPr="00056FF6">
        <w:rPr>
          <w:color w:val="000000"/>
          <w:sz w:val="40"/>
          <w:szCs w:val="40"/>
        </w:rPr>
        <w:t xml:space="preserve">  </w:t>
      </w:r>
      <w:r w:rsidR="00D8664F" w:rsidRPr="00056FF6">
        <w:rPr>
          <w:color w:val="000000"/>
          <w:sz w:val="40"/>
          <w:szCs w:val="40"/>
        </w:rPr>
        <w:t xml:space="preserve">   </w:t>
      </w:r>
      <w:r w:rsidR="00EB12A0" w:rsidRPr="00056FF6">
        <w:rPr>
          <w:color w:val="000000"/>
          <w:sz w:val="40"/>
          <w:szCs w:val="40"/>
        </w:rPr>
        <w:t xml:space="preserve"> </w:t>
      </w:r>
      <w:r w:rsidR="00E5549E" w:rsidRPr="00056FF6">
        <w:rPr>
          <w:color w:val="000000"/>
          <w:sz w:val="40"/>
          <w:szCs w:val="40"/>
        </w:rPr>
        <w:t xml:space="preserve">   </w:t>
      </w:r>
      <w:r w:rsidR="0056146B">
        <w:rPr>
          <w:color w:val="000000"/>
          <w:sz w:val="40"/>
          <w:szCs w:val="40"/>
        </w:rPr>
        <w:tab/>
      </w:r>
      <w:r w:rsidR="00D717ED">
        <w:rPr>
          <w:color w:val="000000"/>
          <w:sz w:val="40"/>
          <w:szCs w:val="40"/>
        </w:rPr>
        <w:tab/>
      </w:r>
      <w:r w:rsidR="00AB46C2" w:rsidRPr="00056FF6">
        <w:rPr>
          <w:color w:val="000000"/>
          <w:sz w:val="40"/>
          <w:szCs w:val="40"/>
        </w:rPr>
        <w:t>W</w:t>
      </w:r>
      <w:r w:rsidR="00B3132D" w:rsidRPr="00056FF6">
        <w:rPr>
          <w:color w:val="000000"/>
          <w:sz w:val="40"/>
          <w:szCs w:val="40"/>
        </w:rPr>
        <w:t>ORKING</w:t>
      </w:r>
      <w:r w:rsidR="003A68A7" w:rsidRPr="00056FF6">
        <w:rPr>
          <w:color w:val="000000"/>
          <w:sz w:val="40"/>
          <w:szCs w:val="40"/>
        </w:rPr>
        <w:t xml:space="preserve"> GROUP </w:t>
      </w:r>
      <w:r w:rsidR="007A0EC5">
        <w:rPr>
          <w:color w:val="000000"/>
          <w:sz w:val="40"/>
          <w:szCs w:val="40"/>
        </w:rPr>
        <w:t>1</w:t>
      </w:r>
    </w:p>
    <w:p w:rsidR="003A68A7" w:rsidRPr="00056FF6" w:rsidRDefault="00D717ED" w:rsidP="00056FF6">
      <w:pPr>
        <w:shd w:val="clear" w:color="auto" w:fill="FFFFFF"/>
        <w:jc w:val="right"/>
        <w:rPr>
          <w:sz w:val="40"/>
          <w:szCs w:val="40"/>
        </w:rPr>
      </w:pPr>
      <w:r>
        <w:rPr>
          <w:color w:val="000000"/>
          <w:sz w:val="40"/>
          <w:szCs w:val="40"/>
        </w:rPr>
        <w:t>Evolving 911 Services</w:t>
      </w:r>
    </w:p>
    <w:p w:rsidR="00B3132D" w:rsidRPr="00056FF6" w:rsidRDefault="00B3132D" w:rsidP="00056FF6">
      <w:pPr>
        <w:jc w:val="right"/>
        <w:rPr>
          <w:color w:val="000000"/>
          <w:sz w:val="40"/>
          <w:szCs w:val="40"/>
        </w:rPr>
      </w:pPr>
    </w:p>
    <w:p w:rsidR="003A68A7" w:rsidRPr="00056FF6" w:rsidRDefault="003A68A7" w:rsidP="00056FF6">
      <w:pPr>
        <w:jc w:val="right"/>
        <w:rPr>
          <w:color w:val="000000"/>
          <w:sz w:val="40"/>
          <w:szCs w:val="40"/>
        </w:rPr>
      </w:pPr>
      <w:r w:rsidRPr="00056FF6">
        <w:rPr>
          <w:color w:val="000000"/>
          <w:sz w:val="40"/>
          <w:szCs w:val="40"/>
        </w:rPr>
        <w:t xml:space="preserve">Final Report – </w:t>
      </w:r>
      <w:r w:rsidR="00905338">
        <w:rPr>
          <w:color w:val="000000"/>
          <w:sz w:val="40"/>
          <w:szCs w:val="40"/>
        </w:rPr>
        <w:t>Task 1: Optimizing PSAP Re</w:t>
      </w:r>
      <w:r w:rsidR="00E92D0E">
        <w:rPr>
          <w:color w:val="000000"/>
          <w:sz w:val="40"/>
          <w:szCs w:val="40"/>
        </w:rPr>
        <w:t>-R</w:t>
      </w:r>
      <w:r w:rsidR="00905338">
        <w:rPr>
          <w:color w:val="000000"/>
          <w:sz w:val="40"/>
          <w:szCs w:val="40"/>
        </w:rPr>
        <w:t>outes</w:t>
      </w:r>
    </w:p>
    <w:p w:rsidR="00AB46C2" w:rsidRPr="00056FF6" w:rsidRDefault="004B6A04" w:rsidP="00056FF6">
      <w:pPr>
        <w:jc w:val="right"/>
        <w:rPr>
          <w:color w:val="000000"/>
          <w:sz w:val="36"/>
          <w:szCs w:val="36"/>
        </w:rPr>
      </w:pPr>
      <w:r>
        <w:rPr>
          <w:noProof/>
          <w:color w:val="000000"/>
          <w:sz w:val="36"/>
          <w:szCs w:val="36"/>
        </w:rPr>
        <w:pict>
          <v:line id="Line 3" o:spid="_x0000_s1044" style="position:absolute;left:0;text-align:left;z-index:251657728;visibility:visible;mso-wrap-distance-top:-8e-5mm;mso-wrap-distance-bottom:-8e-5mm" from="1.05pt,550.75pt" to="463.05pt,5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Pu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"/>
        </w:pict>
      </w:r>
      <w:r w:rsidR="00AB46C2" w:rsidRPr="00056FF6">
        <w:rPr>
          <w:color w:val="000000"/>
          <w:sz w:val="36"/>
          <w:szCs w:val="36"/>
        </w:rPr>
        <w:br w:type="page"/>
      </w:r>
    </w:p>
    <w:p w:rsidR="0012409F" w:rsidRDefault="0012409F" w:rsidP="00AC58A2">
      <w:pPr>
        <w:rPr>
          <w:color w:val="000000"/>
          <w:sz w:val="36"/>
          <w:szCs w:val="36"/>
        </w:rPr>
      </w:pPr>
    </w:p>
    <w:p w:rsidR="00EB12A0" w:rsidRPr="00056FF6" w:rsidRDefault="0012409F" w:rsidP="0012409F">
      <w:pPr>
        <w:jc w:val="center"/>
        <w:rPr>
          <w:color w:val="000000"/>
          <w:sz w:val="36"/>
          <w:szCs w:val="36"/>
        </w:rPr>
      </w:pPr>
      <w:r>
        <w:rPr>
          <w:color w:val="000000"/>
          <w:sz w:val="36"/>
          <w:szCs w:val="36"/>
        </w:rPr>
        <w:t xml:space="preserve">Table of </w:t>
      </w:r>
      <w:r w:rsidR="00AC58A2">
        <w:rPr>
          <w:color w:val="000000"/>
          <w:sz w:val="36"/>
          <w:szCs w:val="36"/>
        </w:rPr>
        <w:t>Content</w:t>
      </w:r>
      <w:r>
        <w:rPr>
          <w:color w:val="000000"/>
          <w:sz w:val="36"/>
          <w:szCs w:val="36"/>
        </w:rPr>
        <w:t>s</w:t>
      </w:r>
    </w:p>
    <w:p w:rsidR="00EB12A0" w:rsidRPr="00056FF6" w:rsidRDefault="00EB12A0" w:rsidP="00056FF6">
      <w:pPr>
        <w:jc w:val="right"/>
      </w:pPr>
    </w:p>
    <w:p w:rsidR="00E92D0E" w:rsidRDefault="004B6A04">
      <w:pPr>
        <w:pStyle w:val="TOC1"/>
        <w:tabs>
          <w:tab w:val="left" w:pos="400"/>
          <w:tab w:val="right" w:leader="dot" w:pos="9307"/>
        </w:tabs>
        <w:rPr>
          <w:rFonts w:asciiTheme="minorHAnsi" w:eastAsiaTheme="minorEastAsia" w:hAnsiTheme="minorHAnsi" w:cstheme="minorBidi"/>
          <w:noProof/>
          <w:sz w:val="22"/>
          <w:szCs w:val="22"/>
        </w:rPr>
      </w:pPr>
      <w:r>
        <w:rPr>
          <w:bCs/>
          <w:color w:val="000000"/>
          <w:sz w:val="30"/>
          <w:szCs w:val="30"/>
        </w:rPr>
        <w:fldChar w:fldCharType="begin"/>
      </w:r>
      <w:r w:rsidR="006A5B85">
        <w:rPr>
          <w:bCs/>
          <w:color w:val="000000"/>
          <w:sz w:val="30"/>
          <w:szCs w:val="30"/>
        </w:rPr>
        <w:instrText xml:space="preserve"> TOC \o </w:instrText>
      </w:r>
      <w:r>
        <w:rPr>
          <w:bCs/>
          <w:color w:val="000000"/>
          <w:sz w:val="30"/>
          <w:szCs w:val="30"/>
        </w:rPr>
        <w:fldChar w:fldCharType="separate"/>
      </w:r>
      <w:r w:rsidR="00E92D0E" w:rsidRPr="00E66400">
        <w:rPr>
          <w:noProof/>
        </w:rPr>
        <w:t>1</w:t>
      </w:r>
      <w:r w:rsidR="00E92D0E">
        <w:rPr>
          <w:rFonts w:asciiTheme="minorHAnsi" w:eastAsiaTheme="minorEastAsia" w:hAnsiTheme="minorHAnsi" w:cstheme="minorBidi"/>
          <w:noProof/>
          <w:sz w:val="22"/>
          <w:szCs w:val="22"/>
        </w:rPr>
        <w:tab/>
      </w:r>
      <w:r w:rsidR="00E92D0E" w:rsidRPr="00E66400">
        <w:rPr>
          <w:noProof/>
        </w:rPr>
        <w:t>Results in Brief</w:t>
      </w:r>
      <w:r w:rsidR="00E92D0E">
        <w:rPr>
          <w:noProof/>
        </w:rPr>
        <w:tab/>
      </w:r>
      <w:r w:rsidR="00E92D0E">
        <w:rPr>
          <w:noProof/>
        </w:rPr>
        <w:fldChar w:fldCharType="begin"/>
      </w:r>
      <w:r w:rsidR="00E92D0E">
        <w:rPr>
          <w:noProof/>
        </w:rPr>
        <w:instrText xml:space="preserve"> PAGEREF _Toc444087319 \h </w:instrText>
      </w:r>
      <w:r w:rsidR="00E92D0E">
        <w:rPr>
          <w:noProof/>
        </w:rPr>
      </w:r>
      <w:r w:rsidR="00E92D0E">
        <w:rPr>
          <w:noProof/>
        </w:rPr>
        <w:fldChar w:fldCharType="separate"/>
      </w:r>
      <w:r w:rsidR="00E92D0E">
        <w:rPr>
          <w:noProof/>
        </w:rPr>
        <w:t>3</w:t>
      </w:r>
      <w:r w:rsidR="00E92D0E">
        <w:rPr>
          <w:noProof/>
        </w:rPr>
        <w:fldChar w:fldCharType="end"/>
      </w:r>
    </w:p>
    <w:p w:rsidR="00E92D0E" w:rsidRDefault="00E92D0E">
      <w:pPr>
        <w:pStyle w:val="TOC2"/>
        <w:tabs>
          <w:tab w:val="left" w:pos="880"/>
          <w:tab w:val="right" w:leader="dot" w:pos="9307"/>
        </w:tabs>
        <w:rPr>
          <w:rFonts w:asciiTheme="minorHAnsi" w:eastAsiaTheme="minorEastAsia" w:hAnsiTheme="minorHAnsi" w:cstheme="minorBidi"/>
          <w:noProof/>
          <w:sz w:val="22"/>
          <w:szCs w:val="22"/>
        </w:rPr>
      </w:pPr>
      <w:r w:rsidRPr="00E66400">
        <w:rPr>
          <w:noProof/>
        </w:rPr>
        <w:t>1.1</w:t>
      </w:r>
      <w:r>
        <w:rPr>
          <w:rFonts w:asciiTheme="minorHAnsi" w:eastAsiaTheme="minorEastAsia" w:hAnsiTheme="minorHAnsi" w:cstheme="minorBidi"/>
          <w:noProof/>
          <w:sz w:val="22"/>
          <w:szCs w:val="22"/>
        </w:rPr>
        <w:tab/>
      </w:r>
      <w:r w:rsidRPr="00E66400">
        <w:rPr>
          <w:noProof/>
        </w:rPr>
        <w:t>Executive Summary</w:t>
      </w:r>
      <w:r>
        <w:rPr>
          <w:noProof/>
        </w:rPr>
        <w:tab/>
      </w:r>
      <w:r>
        <w:rPr>
          <w:noProof/>
        </w:rPr>
        <w:fldChar w:fldCharType="begin"/>
      </w:r>
      <w:r>
        <w:rPr>
          <w:noProof/>
        </w:rPr>
        <w:instrText xml:space="preserve"> PAGEREF _Toc444087320 \h </w:instrText>
      </w:r>
      <w:r>
        <w:rPr>
          <w:noProof/>
        </w:rPr>
      </w:r>
      <w:r>
        <w:rPr>
          <w:noProof/>
        </w:rPr>
        <w:fldChar w:fldCharType="separate"/>
      </w:r>
      <w:r>
        <w:rPr>
          <w:noProof/>
        </w:rPr>
        <w:t>3</w:t>
      </w:r>
      <w:r>
        <w:rPr>
          <w:noProof/>
        </w:rPr>
        <w:fldChar w:fldCharType="end"/>
      </w:r>
    </w:p>
    <w:p w:rsidR="00E92D0E" w:rsidRDefault="00E92D0E">
      <w:pPr>
        <w:pStyle w:val="TOC1"/>
        <w:tabs>
          <w:tab w:val="left" w:pos="400"/>
          <w:tab w:val="right" w:leader="dot" w:pos="9307"/>
        </w:tabs>
        <w:rPr>
          <w:rFonts w:asciiTheme="minorHAnsi" w:eastAsiaTheme="minorEastAsia" w:hAnsiTheme="minorHAnsi" w:cstheme="minorBidi"/>
          <w:noProof/>
          <w:sz w:val="22"/>
          <w:szCs w:val="22"/>
        </w:rPr>
      </w:pPr>
      <w:r w:rsidRPr="00E66400">
        <w:rPr>
          <w:noProof/>
        </w:rPr>
        <w:t>2</w:t>
      </w:r>
      <w:r>
        <w:rPr>
          <w:rFonts w:asciiTheme="minorHAnsi" w:eastAsiaTheme="minorEastAsia" w:hAnsiTheme="minorHAnsi" w:cstheme="minorBidi"/>
          <w:noProof/>
          <w:sz w:val="22"/>
          <w:szCs w:val="22"/>
        </w:rPr>
        <w:tab/>
      </w:r>
      <w:r w:rsidRPr="00E66400">
        <w:rPr>
          <w:noProof/>
        </w:rPr>
        <w:t>Introduction</w:t>
      </w:r>
      <w:r>
        <w:rPr>
          <w:noProof/>
        </w:rPr>
        <w:tab/>
      </w:r>
      <w:r>
        <w:rPr>
          <w:noProof/>
        </w:rPr>
        <w:fldChar w:fldCharType="begin"/>
      </w:r>
      <w:r>
        <w:rPr>
          <w:noProof/>
        </w:rPr>
        <w:instrText xml:space="preserve"> PAGEREF _Toc444087321 \h </w:instrText>
      </w:r>
      <w:r>
        <w:rPr>
          <w:noProof/>
        </w:rPr>
      </w:r>
      <w:r>
        <w:rPr>
          <w:noProof/>
        </w:rPr>
        <w:fldChar w:fldCharType="separate"/>
      </w:r>
      <w:r>
        <w:rPr>
          <w:noProof/>
        </w:rPr>
        <w:t>3</w:t>
      </w:r>
      <w:r>
        <w:rPr>
          <w:noProof/>
        </w:rPr>
        <w:fldChar w:fldCharType="end"/>
      </w:r>
    </w:p>
    <w:p w:rsidR="00E92D0E" w:rsidRDefault="00E92D0E">
      <w:pPr>
        <w:pStyle w:val="TOC2"/>
        <w:tabs>
          <w:tab w:val="left" w:pos="880"/>
          <w:tab w:val="right" w:leader="dot" w:pos="9307"/>
        </w:tabs>
        <w:rPr>
          <w:rFonts w:asciiTheme="minorHAnsi" w:eastAsiaTheme="minorEastAsia" w:hAnsiTheme="minorHAnsi" w:cstheme="minorBidi"/>
          <w:noProof/>
          <w:sz w:val="22"/>
          <w:szCs w:val="22"/>
        </w:rPr>
      </w:pPr>
      <w:r w:rsidRPr="00E66400">
        <w:rPr>
          <w:noProof/>
        </w:rPr>
        <w:t>2.1</w:t>
      </w:r>
      <w:r>
        <w:rPr>
          <w:rFonts w:asciiTheme="minorHAnsi" w:eastAsiaTheme="minorEastAsia" w:hAnsiTheme="minorHAnsi" w:cstheme="minorBidi"/>
          <w:noProof/>
          <w:sz w:val="22"/>
          <w:szCs w:val="22"/>
        </w:rPr>
        <w:tab/>
      </w:r>
      <w:r w:rsidRPr="00E66400">
        <w:rPr>
          <w:noProof/>
        </w:rPr>
        <w:t>CSRIC Structure</w:t>
      </w:r>
      <w:r>
        <w:rPr>
          <w:noProof/>
        </w:rPr>
        <w:tab/>
      </w:r>
      <w:r>
        <w:rPr>
          <w:noProof/>
        </w:rPr>
        <w:fldChar w:fldCharType="begin"/>
      </w:r>
      <w:r>
        <w:rPr>
          <w:noProof/>
        </w:rPr>
        <w:instrText xml:space="preserve"> PAGEREF _Toc444087322 \h </w:instrText>
      </w:r>
      <w:r>
        <w:rPr>
          <w:noProof/>
        </w:rPr>
      </w:r>
      <w:r>
        <w:rPr>
          <w:noProof/>
        </w:rPr>
        <w:fldChar w:fldCharType="separate"/>
      </w:r>
      <w:r>
        <w:rPr>
          <w:noProof/>
        </w:rPr>
        <w:t>3</w:t>
      </w:r>
      <w:r>
        <w:rPr>
          <w:noProof/>
        </w:rPr>
        <w:fldChar w:fldCharType="end"/>
      </w:r>
    </w:p>
    <w:p w:rsidR="00E92D0E" w:rsidRDefault="00E92D0E">
      <w:pPr>
        <w:pStyle w:val="TOC2"/>
        <w:tabs>
          <w:tab w:val="left" w:pos="880"/>
          <w:tab w:val="right" w:leader="dot" w:pos="9307"/>
        </w:tabs>
        <w:rPr>
          <w:rFonts w:asciiTheme="minorHAnsi" w:eastAsiaTheme="minorEastAsia" w:hAnsiTheme="minorHAnsi" w:cstheme="minorBidi"/>
          <w:noProof/>
          <w:sz w:val="22"/>
          <w:szCs w:val="22"/>
        </w:rPr>
      </w:pPr>
      <w:r w:rsidRPr="00E66400">
        <w:rPr>
          <w:noProof/>
        </w:rPr>
        <w:t>2.2</w:t>
      </w:r>
      <w:r>
        <w:rPr>
          <w:rFonts w:asciiTheme="minorHAnsi" w:eastAsiaTheme="minorEastAsia" w:hAnsiTheme="minorHAnsi" w:cstheme="minorBidi"/>
          <w:noProof/>
          <w:sz w:val="22"/>
          <w:szCs w:val="22"/>
        </w:rPr>
        <w:tab/>
      </w:r>
      <w:r w:rsidRPr="00E66400">
        <w:rPr>
          <w:noProof/>
        </w:rPr>
        <w:t>Working Group 1 Team Members</w:t>
      </w:r>
      <w:r>
        <w:rPr>
          <w:noProof/>
        </w:rPr>
        <w:tab/>
      </w:r>
      <w:r>
        <w:rPr>
          <w:noProof/>
        </w:rPr>
        <w:fldChar w:fldCharType="begin"/>
      </w:r>
      <w:r>
        <w:rPr>
          <w:noProof/>
        </w:rPr>
        <w:instrText xml:space="preserve"> PAGEREF _Toc444087323 \h </w:instrText>
      </w:r>
      <w:r>
        <w:rPr>
          <w:noProof/>
        </w:rPr>
      </w:r>
      <w:r>
        <w:rPr>
          <w:noProof/>
        </w:rPr>
        <w:fldChar w:fldCharType="separate"/>
      </w:r>
      <w:r>
        <w:rPr>
          <w:noProof/>
        </w:rPr>
        <w:t>3</w:t>
      </w:r>
      <w:r>
        <w:rPr>
          <w:noProof/>
        </w:rPr>
        <w:fldChar w:fldCharType="end"/>
      </w:r>
    </w:p>
    <w:p w:rsidR="00E92D0E" w:rsidRDefault="00E92D0E">
      <w:pPr>
        <w:pStyle w:val="TOC1"/>
        <w:tabs>
          <w:tab w:val="left" w:pos="400"/>
          <w:tab w:val="right" w:leader="dot" w:pos="9307"/>
        </w:tabs>
        <w:rPr>
          <w:rFonts w:asciiTheme="minorHAnsi" w:eastAsiaTheme="minorEastAsia" w:hAnsiTheme="minorHAnsi" w:cstheme="minorBidi"/>
          <w:noProof/>
          <w:sz w:val="22"/>
          <w:szCs w:val="22"/>
        </w:rPr>
      </w:pPr>
      <w:r w:rsidRPr="00E66400">
        <w:rPr>
          <w:noProof/>
        </w:rPr>
        <w:t>3</w:t>
      </w:r>
      <w:r>
        <w:rPr>
          <w:rFonts w:asciiTheme="minorHAnsi" w:eastAsiaTheme="minorEastAsia" w:hAnsiTheme="minorHAnsi" w:cstheme="minorBidi"/>
          <w:noProof/>
          <w:sz w:val="22"/>
          <w:szCs w:val="22"/>
        </w:rPr>
        <w:tab/>
      </w:r>
      <w:r w:rsidRPr="00E66400">
        <w:rPr>
          <w:noProof/>
        </w:rPr>
        <w:t>Objective, Scope, and Methodology</w:t>
      </w:r>
      <w:r>
        <w:rPr>
          <w:noProof/>
        </w:rPr>
        <w:tab/>
      </w:r>
      <w:r>
        <w:rPr>
          <w:noProof/>
        </w:rPr>
        <w:fldChar w:fldCharType="begin"/>
      </w:r>
      <w:r>
        <w:rPr>
          <w:noProof/>
        </w:rPr>
        <w:instrText xml:space="preserve"> PAGEREF _Toc444087324 \h </w:instrText>
      </w:r>
      <w:r>
        <w:rPr>
          <w:noProof/>
        </w:rPr>
      </w:r>
      <w:r>
        <w:rPr>
          <w:noProof/>
        </w:rPr>
        <w:fldChar w:fldCharType="separate"/>
      </w:r>
      <w:r>
        <w:rPr>
          <w:noProof/>
        </w:rPr>
        <w:t>4</w:t>
      </w:r>
      <w:r>
        <w:rPr>
          <w:noProof/>
        </w:rPr>
        <w:fldChar w:fldCharType="end"/>
      </w:r>
    </w:p>
    <w:p w:rsidR="00E92D0E" w:rsidRDefault="00E92D0E">
      <w:pPr>
        <w:pStyle w:val="TOC2"/>
        <w:tabs>
          <w:tab w:val="left" w:pos="880"/>
          <w:tab w:val="right" w:leader="dot" w:pos="9307"/>
        </w:tabs>
        <w:rPr>
          <w:rFonts w:asciiTheme="minorHAnsi" w:eastAsiaTheme="minorEastAsia" w:hAnsiTheme="minorHAnsi" w:cstheme="minorBidi"/>
          <w:noProof/>
          <w:sz w:val="22"/>
          <w:szCs w:val="22"/>
        </w:rPr>
      </w:pPr>
      <w:r w:rsidRPr="00E66400">
        <w:rPr>
          <w:noProof/>
        </w:rPr>
        <w:t>3.1</w:t>
      </w:r>
      <w:r>
        <w:rPr>
          <w:rFonts w:asciiTheme="minorHAnsi" w:eastAsiaTheme="minorEastAsia" w:hAnsiTheme="minorHAnsi" w:cstheme="minorBidi"/>
          <w:noProof/>
          <w:sz w:val="22"/>
          <w:szCs w:val="22"/>
        </w:rPr>
        <w:tab/>
      </w:r>
      <w:r w:rsidRPr="00E66400">
        <w:rPr>
          <w:noProof/>
        </w:rPr>
        <w:t>Objective</w:t>
      </w:r>
      <w:r>
        <w:rPr>
          <w:noProof/>
        </w:rPr>
        <w:tab/>
      </w:r>
      <w:r>
        <w:rPr>
          <w:noProof/>
        </w:rPr>
        <w:fldChar w:fldCharType="begin"/>
      </w:r>
      <w:r>
        <w:rPr>
          <w:noProof/>
        </w:rPr>
        <w:instrText xml:space="preserve"> PAGEREF _Toc444087325 \h </w:instrText>
      </w:r>
      <w:r>
        <w:rPr>
          <w:noProof/>
        </w:rPr>
      </w:r>
      <w:r>
        <w:rPr>
          <w:noProof/>
        </w:rPr>
        <w:fldChar w:fldCharType="separate"/>
      </w:r>
      <w:r>
        <w:rPr>
          <w:noProof/>
        </w:rPr>
        <w:t>4</w:t>
      </w:r>
      <w:r>
        <w:rPr>
          <w:noProof/>
        </w:rPr>
        <w:fldChar w:fldCharType="end"/>
      </w:r>
    </w:p>
    <w:p w:rsidR="00E92D0E" w:rsidRDefault="00E92D0E">
      <w:pPr>
        <w:pStyle w:val="TOC2"/>
        <w:tabs>
          <w:tab w:val="left" w:pos="880"/>
          <w:tab w:val="right" w:leader="dot" w:pos="9307"/>
        </w:tabs>
        <w:rPr>
          <w:rFonts w:asciiTheme="minorHAnsi" w:eastAsiaTheme="minorEastAsia" w:hAnsiTheme="minorHAnsi" w:cstheme="minorBidi"/>
          <w:noProof/>
          <w:sz w:val="22"/>
          <w:szCs w:val="22"/>
        </w:rPr>
      </w:pPr>
      <w:r w:rsidRPr="00E66400">
        <w:rPr>
          <w:noProof/>
        </w:rPr>
        <w:t>3.2</w:t>
      </w:r>
      <w:r>
        <w:rPr>
          <w:rFonts w:asciiTheme="minorHAnsi" w:eastAsiaTheme="minorEastAsia" w:hAnsiTheme="minorHAnsi" w:cstheme="minorBidi"/>
          <w:noProof/>
          <w:sz w:val="22"/>
          <w:szCs w:val="22"/>
        </w:rPr>
        <w:tab/>
      </w:r>
      <w:r w:rsidRPr="00E66400">
        <w:rPr>
          <w:noProof/>
        </w:rPr>
        <w:t>Scope</w:t>
      </w:r>
      <w:r>
        <w:rPr>
          <w:noProof/>
        </w:rPr>
        <w:tab/>
      </w:r>
      <w:r>
        <w:rPr>
          <w:noProof/>
        </w:rPr>
        <w:fldChar w:fldCharType="begin"/>
      </w:r>
      <w:r>
        <w:rPr>
          <w:noProof/>
        </w:rPr>
        <w:instrText xml:space="preserve"> PAGEREF _Toc444087326 \h </w:instrText>
      </w:r>
      <w:r>
        <w:rPr>
          <w:noProof/>
        </w:rPr>
      </w:r>
      <w:r>
        <w:rPr>
          <w:noProof/>
        </w:rPr>
        <w:fldChar w:fldCharType="separate"/>
      </w:r>
      <w:r>
        <w:rPr>
          <w:noProof/>
        </w:rPr>
        <w:t>5</w:t>
      </w:r>
      <w:r>
        <w:rPr>
          <w:noProof/>
        </w:rPr>
        <w:fldChar w:fldCharType="end"/>
      </w:r>
    </w:p>
    <w:p w:rsidR="00E92D0E" w:rsidRDefault="00E92D0E">
      <w:pPr>
        <w:pStyle w:val="TOC2"/>
        <w:tabs>
          <w:tab w:val="left" w:pos="880"/>
          <w:tab w:val="right" w:leader="dot" w:pos="9307"/>
        </w:tabs>
        <w:rPr>
          <w:rFonts w:asciiTheme="minorHAnsi" w:eastAsiaTheme="minorEastAsia" w:hAnsiTheme="minorHAnsi" w:cstheme="minorBidi"/>
          <w:noProof/>
          <w:sz w:val="22"/>
          <w:szCs w:val="22"/>
        </w:rPr>
      </w:pPr>
      <w:r w:rsidRPr="00E66400">
        <w:rPr>
          <w:noProof/>
        </w:rPr>
        <w:t>3.3</w:t>
      </w:r>
      <w:r>
        <w:rPr>
          <w:rFonts w:asciiTheme="minorHAnsi" w:eastAsiaTheme="minorEastAsia" w:hAnsiTheme="minorHAnsi" w:cstheme="minorBidi"/>
          <w:noProof/>
          <w:sz w:val="22"/>
          <w:szCs w:val="22"/>
        </w:rPr>
        <w:tab/>
      </w:r>
      <w:r w:rsidRPr="00E66400">
        <w:rPr>
          <w:noProof/>
        </w:rPr>
        <w:t>Methodology</w:t>
      </w:r>
      <w:r>
        <w:rPr>
          <w:noProof/>
        </w:rPr>
        <w:tab/>
      </w:r>
      <w:r>
        <w:rPr>
          <w:noProof/>
        </w:rPr>
        <w:fldChar w:fldCharType="begin"/>
      </w:r>
      <w:r>
        <w:rPr>
          <w:noProof/>
        </w:rPr>
        <w:instrText xml:space="preserve"> PAGEREF _Toc444087327 \h </w:instrText>
      </w:r>
      <w:r>
        <w:rPr>
          <w:noProof/>
        </w:rPr>
      </w:r>
      <w:r>
        <w:rPr>
          <w:noProof/>
        </w:rPr>
        <w:fldChar w:fldCharType="separate"/>
      </w:r>
      <w:r>
        <w:rPr>
          <w:noProof/>
        </w:rPr>
        <w:t>5</w:t>
      </w:r>
      <w:r>
        <w:rPr>
          <w:noProof/>
        </w:rPr>
        <w:fldChar w:fldCharType="end"/>
      </w:r>
    </w:p>
    <w:p w:rsidR="00E92D0E" w:rsidRDefault="00E92D0E">
      <w:pPr>
        <w:pStyle w:val="TOC3"/>
        <w:tabs>
          <w:tab w:val="left" w:pos="1320"/>
          <w:tab w:val="right" w:leader="dot" w:pos="9307"/>
        </w:tabs>
        <w:rPr>
          <w:rFonts w:asciiTheme="minorHAnsi" w:eastAsiaTheme="minorEastAsia" w:hAnsiTheme="minorHAnsi" w:cstheme="minorBidi"/>
          <w:noProof/>
          <w:sz w:val="22"/>
          <w:szCs w:val="22"/>
        </w:rPr>
      </w:pPr>
      <w:r w:rsidRPr="00E66400">
        <w:rPr>
          <w:noProof/>
        </w:rPr>
        <w:t>3.3.1</w:t>
      </w:r>
      <w:r>
        <w:rPr>
          <w:rFonts w:asciiTheme="minorHAnsi" w:eastAsiaTheme="minorEastAsia" w:hAnsiTheme="minorHAnsi" w:cstheme="minorBidi"/>
          <w:noProof/>
          <w:sz w:val="22"/>
          <w:szCs w:val="22"/>
        </w:rPr>
        <w:tab/>
      </w:r>
      <w:r w:rsidRPr="00E66400">
        <w:rPr>
          <w:noProof/>
        </w:rPr>
        <w:t>Identify Relevant Best Practices and Standard Operating Procedures on Cell Sector-Based Routing, and Rerouting</w:t>
      </w:r>
      <w:r>
        <w:rPr>
          <w:noProof/>
        </w:rPr>
        <w:tab/>
      </w:r>
      <w:r>
        <w:rPr>
          <w:noProof/>
        </w:rPr>
        <w:fldChar w:fldCharType="begin"/>
      </w:r>
      <w:r>
        <w:rPr>
          <w:noProof/>
        </w:rPr>
        <w:instrText xml:space="preserve"> PAGEREF _Toc444087328 \h </w:instrText>
      </w:r>
      <w:r>
        <w:rPr>
          <w:noProof/>
        </w:rPr>
      </w:r>
      <w:r>
        <w:rPr>
          <w:noProof/>
        </w:rPr>
        <w:fldChar w:fldCharType="separate"/>
      </w:r>
      <w:r>
        <w:rPr>
          <w:noProof/>
        </w:rPr>
        <w:t>5</w:t>
      </w:r>
      <w:r>
        <w:rPr>
          <w:noProof/>
        </w:rPr>
        <w:fldChar w:fldCharType="end"/>
      </w:r>
    </w:p>
    <w:p w:rsidR="00E92D0E" w:rsidRDefault="00E92D0E">
      <w:pPr>
        <w:pStyle w:val="TOC3"/>
        <w:tabs>
          <w:tab w:val="left" w:pos="1320"/>
          <w:tab w:val="right" w:leader="dot" w:pos="9307"/>
        </w:tabs>
        <w:rPr>
          <w:rFonts w:asciiTheme="minorHAnsi" w:eastAsiaTheme="minorEastAsia" w:hAnsiTheme="minorHAnsi" w:cstheme="minorBidi"/>
          <w:noProof/>
          <w:sz w:val="22"/>
          <w:szCs w:val="22"/>
        </w:rPr>
      </w:pPr>
      <w:r w:rsidRPr="00E66400">
        <w:rPr>
          <w:noProof/>
        </w:rPr>
        <w:t>3.3.2</w:t>
      </w:r>
      <w:r>
        <w:rPr>
          <w:rFonts w:asciiTheme="minorHAnsi" w:eastAsiaTheme="minorEastAsia" w:hAnsiTheme="minorHAnsi" w:cstheme="minorBidi"/>
          <w:noProof/>
          <w:sz w:val="22"/>
          <w:szCs w:val="22"/>
        </w:rPr>
        <w:tab/>
      </w:r>
      <w:r w:rsidRPr="00E66400">
        <w:rPr>
          <w:noProof/>
        </w:rPr>
        <w:t>Identify Gaps in Best Practices and Standard Operating Procedures</w:t>
      </w:r>
      <w:r>
        <w:rPr>
          <w:noProof/>
        </w:rPr>
        <w:tab/>
      </w:r>
      <w:r>
        <w:rPr>
          <w:noProof/>
        </w:rPr>
        <w:fldChar w:fldCharType="begin"/>
      </w:r>
      <w:r>
        <w:rPr>
          <w:noProof/>
        </w:rPr>
        <w:instrText xml:space="preserve"> PAGEREF _Toc444087329 \h </w:instrText>
      </w:r>
      <w:r>
        <w:rPr>
          <w:noProof/>
        </w:rPr>
      </w:r>
      <w:r>
        <w:rPr>
          <w:noProof/>
        </w:rPr>
        <w:fldChar w:fldCharType="separate"/>
      </w:r>
      <w:r>
        <w:rPr>
          <w:noProof/>
        </w:rPr>
        <w:t>5</w:t>
      </w:r>
      <w:r>
        <w:rPr>
          <w:noProof/>
        </w:rPr>
        <w:fldChar w:fldCharType="end"/>
      </w:r>
    </w:p>
    <w:p w:rsidR="00E92D0E" w:rsidRDefault="00E92D0E">
      <w:pPr>
        <w:pStyle w:val="TOC3"/>
        <w:tabs>
          <w:tab w:val="left" w:pos="1320"/>
          <w:tab w:val="right" w:leader="dot" w:pos="9307"/>
        </w:tabs>
        <w:rPr>
          <w:rFonts w:asciiTheme="minorHAnsi" w:eastAsiaTheme="minorEastAsia" w:hAnsiTheme="minorHAnsi" w:cstheme="minorBidi"/>
          <w:noProof/>
          <w:sz w:val="22"/>
          <w:szCs w:val="22"/>
        </w:rPr>
      </w:pPr>
      <w:r w:rsidRPr="00E66400">
        <w:rPr>
          <w:noProof/>
        </w:rPr>
        <w:t>3.3.3</w:t>
      </w:r>
      <w:r>
        <w:rPr>
          <w:rFonts w:asciiTheme="minorHAnsi" w:eastAsiaTheme="minorEastAsia" w:hAnsiTheme="minorHAnsi" w:cstheme="minorBidi"/>
          <w:noProof/>
          <w:sz w:val="22"/>
          <w:szCs w:val="22"/>
        </w:rPr>
        <w:tab/>
      </w:r>
      <w:r w:rsidRPr="00E66400">
        <w:rPr>
          <w:noProof/>
        </w:rPr>
        <w:t>Make Recommendations Towards Optimizing PSAP Reroutes</w:t>
      </w:r>
      <w:r>
        <w:rPr>
          <w:noProof/>
        </w:rPr>
        <w:tab/>
      </w:r>
      <w:r>
        <w:rPr>
          <w:noProof/>
        </w:rPr>
        <w:fldChar w:fldCharType="begin"/>
      </w:r>
      <w:r>
        <w:rPr>
          <w:noProof/>
        </w:rPr>
        <w:instrText xml:space="preserve"> PAGEREF _Toc444087330 \h </w:instrText>
      </w:r>
      <w:r>
        <w:rPr>
          <w:noProof/>
        </w:rPr>
      </w:r>
      <w:r>
        <w:rPr>
          <w:noProof/>
        </w:rPr>
        <w:fldChar w:fldCharType="separate"/>
      </w:r>
      <w:r>
        <w:rPr>
          <w:noProof/>
        </w:rPr>
        <w:t>5</w:t>
      </w:r>
      <w:r>
        <w:rPr>
          <w:noProof/>
        </w:rPr>
        <w:fldChar w:fldCharType="end"/>
      </w:r>
    </w:p>
    <w:p w:rsidR="00E92D0E" w:rsidRDefault="00E92D0E">
      <w:pPr>
        <w:pStyle w:val="TOC1"/>
        <w:tabs>
          <w:tab w:val="left" w:pos="400"/>
          <w:tab w:val="right" w:leader="dot" w:pos="9307"/>
        </w:tabs>
        <w:rPr>
          <w:rFonts w:asciiTheme="minorHAnsi" w:eastAsiaTheme="minorEastAsia" w:hAnsiTheme="minorHAnsi" w:cstheme="minorBidi"/>
          <w:noProof/>
          <w:sz w:val="22"/>
          <w:szCs w:val="22"/>
        </w:rPr>
      </w:pPr>
      <w:r w:rsidRPr="00E66400">
        <w:rPr>
          <w:noProof/>
        </w:rPr>
        <w:t>4</w:t>
      </w:r>
      <w:r>
        <w:rPr>
          <w:rFonts w:asciiTheme="minorHAnsi" w:eastAsiaTheme="minorEastAsia" w:hAnsiTheme="minorHAnsi" w:cstheme="minorBidi"/>
          <w:noProof/>
          <w:sz w:val="22"/>
          <w:szCs w:val="22"/>
        </w:rPr>
        <w:tab/>
      </w:r>
      <w:r w:rsidRPr="00E66400">
        <w:rPr>
          <w:noProof/>
        </w:rPr>
        <w:t>Background</w:t>
      </w:r>
      <w:r>
        <w:rPr>
          <w:noProof/>
        </w:rPr>
        <w:tab/>
      </w:r>
      <w:r>
        <w:rPr>
          <w:noProof/>
        </w:rPr>
        <w:fldChar w:fldCharType="begin"/>
      </w:r>
      <w:r>
        <w:rPr>
          <w:noProof/>
        </w:rPr>
        <w:instrText xml:space="preserve"> PAGEREF _Toc444087331 \h </w:instrText>
      </w:r>
      <w:r>
        <w:rPr>
          <w:noProof/>
        </w:rPr>
      </w:r>
      <w:r>
        <w:rPr>
          <w:noProof/>
        </w:rPr>
        <w:fldChar w:fldCharType="separate"/>
      </w:r>
      <w:r>
        <w:rPr>
          <w:noProof/>
        </w:rPr>
        <w:t>6</w:t>
      </w:r>
      <w:r>
        <w:rPr>
          <w:noProof/>
        </w:rPr>
        <w:fldChar w:fldCharType="end"/>
      </w:r>
    </w:p>
    <w:p w:rsidR="00E92D0E" w:rsidRDefault="00E92D0E">
      <w:pPr>
        <w:pStyle w:val="TOC1"/>
        <w:tabs>
          <w:tab w:val="left" w:pos="400"/>
          <w:tab w:val="right" w:leader="dot" w:pos="9307"/>
        </w:tabs>
        <w:rPr>
          <w:rFonts w:asciiTheme="minorHAnsi" w:eastAsiaTheme="minorEastAsia" w:hAnsiTheme="minorHAnsi" w:cstheme="minorBidi"/>
          <w:noProof/>
          <w:sz w:val="22"/>
          <w:szCs w:val="22"/>
        </w:rPr>
      </w:pPr>
      <w:r w:rsidRPr="00E66400">
        <w:rPr>
          <w:noProof/>
        </w:rPr>
        <w:t>5</w:t>
      </w:r>
      <w:r>
        <w:rPr>
          <w:rFonts w:asciiTheme="minorHAnsi" w:eastAsiaTheme="minorEastAsia" w:hAnsiTheme="minorHAnsi" w:cstheme="minorBidi"/>
          <w:noProof/>
          <w:sz w:val="22"/>
          <w:szCs w:val="22"/>
        </w:rPr>
        <w:tab/>
      </w:r>
      <w:r w:rsidRPr="00E66400">
        <w:rPr>
          <w:noProof/>
        </w:rPr>
        <w:t>Analysis, Findings and Recommendations</w:t>
      </w:r>
      <w:r>
        <w:rPr>
          <w:noProof/>
        </w:rPr>
        <w:tab/>
      </w:r>
      <w:r>
        <w:rPr>
          <w:noProof/>
        </w:rPr>
        <w:fldChar w:fldCharType="begin"/>
      </w:r>
      <w:r>
        <w:rPr>
          <w:noProof/>
        </w:rPr>
        <w:instrText xml:space="preserve"> PAGEREF _Toc444087332 \h </w:instrText>
      </w:r>
      <w:r>
        <w:rPr>
          <w:noProof/>
        </w:rPr>
      </w:r>
      <w:r>
        <w:rPr>
          <w:noProof/>
        </w:rPr>
        <w:fldChar w:fldCharType="separate"/>
      </w:r>
      <w:r>
        <w:rPr>
          <w:noProof/>
        </w:rPr>
        <w:t>6</w:t>
      </w:r>
      <w:r>
        <w:rPr>
          <w:noProof/>
        </w:rPr>
        <w:fldChar w:fldCharType="end"/>
      </w:r>
    </w:p>
    <w:p w:rsidR="00E92D0E" w:rsidRDefault="00E92D0E">
      <w:pPr>
        <w:pStyle w:val="TOC2"/>
        <w:tabs>
          <w:tab w:val="left" w:pos="880"/>
          <w:tab w:val="right" w:leader="dot" w:pos="9307"/>
        </w:tabs>
        <w:rPr>
          <w:rFonts w:asciiTheme="minorHAnsi" w:eastAsiaTheme="minorEastAsia" w:hAnsiTheme="minorHAnsi" w:cstheme="minorBidi"/>
          <w:noProof/>
          <w:sz w:val="22"/>
          <w:szCs w:val="22"/>
        </w:rPr>
      </w:pPr>
      <w:r w:rsidRPr="00E66400">
        <w:rPr>
          <w:noProof/>
        </w:rPr>
        <w:t>5.1</w:t>
      </w:r>
      <w:r>
        <w:rPr>
          <w:rFonts w:asciiTheme="minorHAnsi" w:eastAsiaTheme="minorEastAsia" w:hAnsiTheme="minorHAnsi" w:cstheme="minorBidi"/>
          <w:noProof/>
          <w:sz w:val="22"/>
          <w:szCs w:val="22"/>
        </w:rPr>
        <w:tab/>
      </w:r>
      <w:r w:rsidRPr="00E66400">
        <w:rPr>
          <w:noProof/>
        </w:rPr>
        <w:t>Analysis</w:t>
      </w:r>
      <w:r>
        <w:rPr>
          <w:noProof/>
        </w:rPr>
        <w:tab/>
      </w:r>
      <w:r>
        <w:rPr>
          <w:noProof/>
        </w:rPr>
        <w:fldChar w:fldCharType="begin"/>
      </w:r>
      <w:r>
        <w:rPr>
          <w:noProof/>
        </w:rPr>
        <w:instrText xml:space="preserve"> PAGEREF _Toc444087333 \h </w:instrText>
      </w:r>
      <w:r>
        <w:rPr>
          <w:noProof/>
        </w:rPr>
      </w:r>
      <w:r>
        <w:rPr>
          <w:noProof/>
        </w:rPr>
        <w:fldChar w:fldCharType="separate"/>
      </w:r>
      <w:r>
        <w:rPr>
          <w:noProof/>
        </w:rPr>
        <w:t>6</w:t>
      </w:r>
      <w:r>
        <w:rPr>
          <w:noProof/>
        </w:rPr>
        <w:fldChar w:fldCharType="end"/>
      </w:r>
    </w:p>
    <w:p w:rsidR="00E92D0E" w:rsidRDefault="00E92D0E">
      <w:pPr>
        <w:pStyle w:val="TOC2"/>
        <w:tabs>
          <w:tab w:val="left" w:pos="880"/>
          <w:tab w:val="right" w:leader="dot" w:pos="9307"/>
        </w:tabs>
        <w:rPr>
          <w:rFonts w:asciiTheme="minorHAnsi" w:eastAsiaTheme="minorEastAsia" w:hAnsiTheme="minorHAnsi" w:cstheme="minorBidi"/>
          <w:noProof/>
          <w:sz w:val="22"/>
          <w:szCs w:val="22"/>
        </w:rPr>
      </w:pPr>
      <w:r w:rsidRPr="00E66400">
        <w:rPr>
          <w:noProof/>
        </w:rPr>
        <w:t>5.2</w:t>
      </w:r>
      <w:r>
        <w:rPr>
          <w:rFonts w:asciiTheme="minorHAnsi" w:eastAsiaTheme="minorEastAsia" w:hAnsiTheme="minorHAnsi" w:cstheme="minorBidi"/>
          <w:noProof/>
          <w:sz w:val="22"/>
          <w:szCs w:val="22"/>
        </w:rPr>
        <w:tab/>
      </w:r>
      <w:r w:rsidRPr="00E66400">
        <w:rPr>
          <w:noProof/>
        </w:rPr>
        <w:t>Findings</w:t>
      </w:r>
      <w:r>
        <w:rPr>
          <w:noProof/>
        </w:rPr>
        <w:tab/>
      </w:r>
      <w:r>
        <w:rPr>
          <w:noProof/>
        </w:rPr>
        <w:fldChar w:fldCharType="begin"/>
      </w:r>
      <w:r>
        <w:rPr>
          <w:noProof/>
        </w:rPr>
        <w:instrText xml:space="preserve"> PAGEREF _Toc444087334 \h </w:instrText>
      </w:r>
      <w:r>
        <w:rPr>
          <w:noProof/>
        </w:rPr>
      </w:r>
      <w:r>
        <w:rPr>
          <w:noProof/>
        </w:rPr>
        <w:fldChar w:fldCharType="separate"/>
      </w:r>
      <w:r>
        <w:rPr>
          <w:noProof/>
        </w:rPr>
        <w:t>6</w:t>
      </w:r>
      <w:r>
        <w:rPr>
          <w:noProof/>
        </w:rPr>
        <w:fldChar w:fldCharType="end"/>
      </w:r>
    </w:p>
    <w:p w:rsidR="00E92D0E" w:rsidRDefault="00E92D0E">
      <w:pPr>
        <w:pStyle w:val="TOC2"/>
        <w:tabs>
          <w:tab w:val="left" w:pos="880"/>
          <w:tab w:val="right" w:leader="dot" w:pos="9307"/>
        </w:tabs>
        <w:rPr>
          <w:rFonts w:asciiTheme="minorHAnsi" w:eastAsiaTheme="minorEastAsia" w:hAnsiTheme="minorHAnsi" w:cstheme="minorBidi"/>
          <w:noProof/>
          <w:sz w:val="22"/>
          <w:szCs w:val="22"/>
        </w:rPr>
      </w:pPr>
      <w:r w:rsidRPr="00E66400">
        <w:rPr>
          <w:noProof/>
        </w:rPr>
        <w:t>5.3</w:t>
      </w:r>
      <w:r>
        <w:rPr>
          <w:rFonts w:asciiTheme="minorHAnsi" w:eastAsiaTheme="minorEastAsia" w:hAnsiTheme="minorHAnsi" w:cstheme="minorBidi"/>
          <w:noProof/>
          <w:sz w:val="22"/>
          <w:szCs w:val="22"/>
        </w:rPr>
        <w:tab/>
      </w:r>
      <w:r w:rsidRPr="00E66400">
        <w:rPr>
          <w:noProof/>
        </w:rPr>
        <w:t>Recommendations</w:t>
      </w:r>
      <w:r>
        <w:rPr>
          <w:noProof/>
        </w:rPr>
        <w:tab/>
      </w:r>
      <w:r>
        <w:rPr>
          <w:noProof/>
        </w:rPr>
        <w:fldChar w:fldCharType="begin"/>
      </w:r>
      <w:r>
        <w:rPr>
          <w:noProof/>
        </w:rPr>
        <w:instrText xml:space="preserve"> PAGEREF _Toc444087335 \h </w:instrText>
      </w:r>
      <w:r>
        <w:rPr>
          <w:noProof/>
        </w:rPr>
      </w:r>
      <w:r>
        <w:rPr>
          <w:noProof/>
        </w:rPr>
        <w:fldChar w:fldCharType="separate"/>
      </w:r>
      <w:r>
        <w:rPr>
          <w:noProof/>
        </w:rPr>
        <w:t>7</w:t>
      </w:r>
      <w:r>
        <w:rPr>
          <w:noProof/>
        </w:rPr>
        <w:fldChar w:fldCharType="end"/>
      </w:r>
    </w:p>
    <w:p w:rsidR="00E92D0E" w:rsidRDefault="00E92D0E">
      <w:pPr>
        <w:pStyle w:val="TOC3"/>
        <w:tabs>
          <w:tab w:val="left" w:pos="1320"/>
          <w:tab w:val="right" w:leader="dot" w:pos="9307"/>
        </w:tabs>
        <w:rPr>
          <w:rFonts w:asciiTheme="minorHAnsi" w:eastAsiaTheme="minorEastAsia" w:hAnsiTheme="minorHAnsi" w:cstheme="minorBidi"/>
          <w:noProof/>
          <w:sz w:val="22"/>
          <w:szCs w:val="22"/>
        </w:rPr>
      </w:pPr>
      <w:r w:rsidRPr="00E66400">
        <w:rPr>
          <w:noProof/>
        </w:rPr>
        <w:t>5.3.1</w:t>
      </w:r>
      <w:r>
        <w:rPr>
          <w:rFonts w:asciiTheme="minorHAnsi" w:eastAsiaTheme="minorEastAsia" w:hAnsiTheme="minorHAnsi" w:cstheme="minorBidi"/>
          <w:noProof/>
          <w:sz w:val="22"/>
          <w:szCs w:val="22"/>
        </w:rPr>
        <w:tab/>
      </w:r>
      <w:r w:rsidRPr="00E66400">
        <w:rPr>
          <w:noProof/>
        </w:rPr>
        <w:t>Valid 911 Call Routing Best Practices</w:t>
      </w:r>
      <w:r>
        <w:rPr>
          <w:noProof/>
        </w:rPr>
        <w:tab/>
      </w:r>
      <w:r>
        <w:rPr>
          <w:noProof/>
        </w:rPr>
        <w:fldChar w:fldCharType="begin"/>
      </w:r>
      <w:r>
        <w:rPr>
          <w:noProof/>
        </w:rPr>
        <w:instrText xml:space="preserve"> PAGEREF _Toc444087336 \h </w:instrText>
      </w:r>
      <w:r>
        <w:rPr>
          <w:noProof/>
        </w:rPr>
      </w:r>
      <w:r>
        <w:rPr>
          <w:noProof/>
        </w:rPr>
        <w:fldChar w:fldCharType="separate"/>
      </w:r>
      <w:r>
        <w:rPr>
          <w:noProof/>
        </w:rPr>
        <w:t>7</w:t>
      </w:r>
      <w:r>
        <w:rPr>
          <w:noProof/>
        </w:rPr>
        <w:fldChar w:fldCharType="end"/>
      </w:r>
    </w:p>
    <w:p w:rsidR="00E92D0E" w:rsidRDefault="00E92D0E">
      <w:pPr>
        <w:pStyle w:val="TOC3"/>
        <w:tabs>
          <w:tab w:val="left" w:pos="1320"/>
          <w:tab w:val="right" w:leader="dot" w:pos="9307"/>
        </w:tabs>
        <w:rPr>
          <w:rFonts w:asciiTheme="minorHAnsi" w:eastAsiaTheme="minorEastAsia" w:hAnsiTheme="minorHAnsi" w:cstheme="minorBidi"/>
          <w:noProof/>
          <w:sz w:val="22"/>
          <w:szCs w:val="22"/>
        </w:rPr>
      </w:pPr>
      <w:r w:rsidRPr="00E66400">
        <w:rPr>
          <w:noProof/>
        </w:rPr>
        <w:t>5.3.2</w:t>
      </w:r>
      <w:r>
        <w:rPr>
          <w:rFonts w:asciiTheme="minorHAnsi" w:eastAsiaTheme="minorEastAsia" w:hAnsiTheme="minorHAnsi" w:cstheme="minorBidi"/>
          <w:noProof/>
          <w:sz w:val="22"/>
          <w:szCs w:val="22"/>
        </w:rPr>
        <w:tab/>
      </w:r>
      <w:r w:rsidRPr="00E66400">
        <w:rPr>
          <w:noProof/>
        </w:rPr>
        <w:t>Modified 911 Call Routing Best Practices</w:t>
      </w:r>
      <w:r>
        <w:rPr>
          <w:noProof/>
        </w:rPr>
        <w:tab/>
      </w:r>
      <w:r>
        <w:rPr>
          <w:noProof/>
        </w:rPr>
        <w:fldChar w:fldCharType="begin"/>
      </w:r>
      <w:r>
        <w:rPr>
          <w:noProof/>
        </w:rPr>
        <w:instrText xml:space="preserve"> PAGEREF _Toc444087337 \h </w:instrText>
      </w:r>
      <w:r>
        <w:rPr>
          <w:noProof/>
        </w:rPr>
      </w:r>
      <w:r>
        <w:rPr>
          <w:noProof/>
        </w:rPr>
        <w:fldChar w:fldCharType="separate"/>
      </w:r>
      <w:r>
        <w:rPr>
          <w:noProof/>
        </w:rPr>
        <w:t>7</w:t>
      </w:r>
      <w:r>
        <w:rPr>
          <w:noProof/>
        </w:rPr>
        <w:fldChar w:fldCharType="end"/>
      </w:r>
    </w:p>
    <w:p w:rsidR="00E92D0E" w:rsidRDefault="00E92D0E">
      <w:pPr>
        <w:pStyle w:val="TOC3"/>
        <w:tabs>
          <w:tab w:val="left" w:pos="1320"/>
          <w:tab w:val="right" w:leader="dot" w:pos="9307"/>
        </w:tabs>
        <w:rPr>
          <w:rFonts w:asciiTheme="minorHAnsi" w:eastAsiaTheme="minorEastAsia" w:hAnsiTheme="minorHAnsi" w:cstheme="minorBidi"/>
          <w:noProof/>
          <w:sz w:val="22"/>
          <w:szCs w:val="22"/>
        </w:rPr>
      </w:pPr>
      <w:r w:rsidRPr="00E66400">
        <w:rPr>
          <w:noProof/>
        </w:rPr>
        <w:t>5.3.3</w:t>
      </w:r>
      <w:r>
        <w:rPr>
          <w:rFonts w:asciiTheme="minorHAnsi" w:eastAsiaTheme="minorEastAsia" w:hAnsiTheme="minorHAnsi" w:cstheme="minorBidi"/>
          <w:noProof/>
          <w:sz w:val="22"/>
          <w:szCs w:val="22"/>
        </w:rPr>
        <w:tab/>
      </w:r>
      <w:r w:rsidRPr="00E66400">
        <w:rPr>
          <w:noProof/>
        </w:rPr>
        <w:t>New 911 Call Routing Best Practices</w:t>
      </w:r>
      <w:r>
        <w:rPr>
          <w:noProof/>
        </w:rPr>
        <w:tab/>
      </w:r>
      <w:r>
        <w:rPr>
          <w:noProof/>
        </w:rPr>
        <w:fldChar w:fldCharType="begin"/>
      </w:r>
      <w:r>
        <w:rPr>
          <w:noProof/>
        </w:rPr>
        <w:instrText xml:space="preserve"> PAGEREF _Toc444087338 \h </w:instrText>
      </w:r>
      <w:r>
        <w:rPr>
          <w:noProof/>
        </w:rPr>
      </w:r>
      <w:r>
        <w:rPr>
          <w:noProof/>
        </w:rPr>
        <w:fldChar w:fldCharType="separate"/>
      </w:r>
      <w:r>
        <w:rPr>
          <w:noProof/>
        </w:rPr>
        <w:t>8</w:t>
      </w:r>
      <w:r>
        <w:rPr>
          <w:noProof/>
        </w:rPr>
        <w:fldChar w:fldCharType="end"/>
      </w:r>
    </w:p>
    <w:p w:rsidR="00E92D0E" w:rsidRDefault="00E92D0E">
      <w:pPr>
        <w:pStyle w:val="TOC1"/>
        <w:tabs>
          <w:tab w:val="left" w:pos="400"/>
          <w:tab w:val="right" w:leader="dot" w:pos="9307"/>
        </w:tabs>
        <w:rPr>
          <w:rFonts w:asciiTheme="minorHAnsi" w:eastAsiaTheme="minorEastAsia" w:hAnsiTheme="minorHAnsi" w:cstheme="minorBidi"/>
          <w:noProof/>
          <w:sz w:val="22"/>
          <w:szCs w:val="22"/>
        </w:rPr>
      </w:pPr>
      <w:r w:rsidRPr="00E66400">
        <w:rPr>
          <w:noProof/>
          <w:color w:val="000000"/>
        </w:rPr>
        <w:t>6</w:t>
      </w:r>
      <w:r>
        <w:rPr>
          <w:rFonts w:asciiTheme="minorHAnsi" w:eastAsiaTheme="minorEastAsia" w:hAnsiTheme="minorHAnsi" w:cstheme="minorBidi"/>
          <w:noProof/>
          <w:sz w:val="22"/>
          <w:szCs w:val="22"/>
        </w:rPr>
        <w:tab/>
      </w:r>
      <w:r w:rsidRPr="00E66400">
        <w:rPr>
          <w:noProof/>
          <w:color w:val="000000"/>
        </w:rPr>
        <w:t>Conclusions</w:t>
      </w:r>
      <w:r>
        <w:rPr>
          <w:noProof/>
        </w:rPr>
        <w:tab/>
      </w:r>
      <w:r>
        <w:rPr>
          <w:noProof/>
        </w:rPr>
        <w:fldChar w:fldCharType="begin"/>
      </w:r>
      <w:r>
        <w:rPr>
          <w:noProof/>
        </w:rPr>
        <w:instrText xml:space="preserve"> PAGEREF _Toc444087339 \h </w:instrText>
      </w:r>
      <w:r>
        <w:rPr>
          <w:noProof/>
        </w:rPr>
      </w:r>
      <w:r>
        <w:rPr>
          <w:noProof/>
        </w:rPr>
        <w:fldChar w:fldCharType="separate"/>
      </w:r>
      <w:r>
        <w:rPr>
          <w:noProof/>
        </w:rPr>
        <w:t>10</w:t>
      </w:r>
      <w:r>
        <w:rPr>
          <w:noProof/>
        </w:rPr>
        <w:fldChar w:fldCharType="end"/>
      </w:r>
    </w:p>
    <w:p w:rsidR="0042188A" w:rsidRPr="00056FF6" w:rsidRDefault="004B6A04" w:rsidP="00056FF6">
      <w:pPr>
        <w:shd w:val="clear" w:color="auto" w:fill="FFFFFF"/>
        <w:rPr>
          <w:bCs/>
          <w:color w:val="000000"/>
          <w:sz w:val="30"/>
          <w:szCs w:val="30"/>
        </w:rPr>
      </w:pPr>
      <w:r>
        <w:rPr>
          <w:bCs/>
          <w:color w:val="000000"/>
          <w:sz w:val="30"/>
          <w:szCs w:val="30"/>
        </w:rPr>
        <w:fldChar w:fldCharType="end"/>
      </w:r>
      <w:r w:rsidR="00EB12A0" w:rsidRPr="00056FF6">
        <w:rPr>
          <w:bCs/>
          <w:color w:val="000000"/>
          <w:sz w:val="30"/>
          <w:szCs w:val="30"/>
        </w:rPr>
        <w:br w:type="page"/>
      </w:r>
    </w:p>
    <w:p w:rsidR="003A68A7" w:rsidRPr="00B35AE6" w:rsidRDefault="003A68A7" w:rsidP="00BF2EC8">
      <w:pPr>
        <w:pStyle w:val="Heading1"/>
        <w:ind w:left="360" w:hanging="360"/>
        <w:rPr>
          <w:rFonts w:ascii="Times New Roman" w:hAnsi="Times New Roman" w:cs="Times New Roman"/>
          <w:sz w:val="28"/>
        </w:rPr>
      </w:pPr>
      <w:bookmarkStart w:id="0" w:name="_Toc255915816"/>
      <w:bookmarkStart w:id="1" w:name="_Toc444087319"/>
      <w:r w:rsidRPr="00B35AE6">
        <w:rPr>
          <w:rFonts w:ascii="Times New Roman" w:hAnsi="Times New Roman" w:cs="Times New Roman"/>
        </w:rPr>
        <w:lastRenderedPageBreak/>
        <w:t>Results in Brief</w:t>
      </w:r>
      <w:bookmarkEnd w:id="0"/>
      <w:bookmarkEnd w:id="1"/>
    </w:p>
    <w:p w:rsidR="003A68A7" w:rsidRPr="008650C5" w:rsidRDefault="0080425E" w:rsidP="002E2C96">
      <w:pPr>
        <w:pStyle w:val="Heading2"/>
        <w:tabs>
          <w:tab w:val="clear" w:pos="6876"/>
        </w:tabs>
        <w:ind w:left="630"/>
        <w:rPr>
          <w:rFonts w:ascii="Times New Roman" w:hAnsi="Times New Roman" w:cs="Times New Roman"/>
          <w:i w:val="0"/>
        </w:rPr>
      </w:pPr>
      <w:bookmarkStart w:id="2" w:name="_Toc255915817"/>
      <w:bookmarkStart w:id="3" w:name="_Toc444087320"/>
      <w:r w:rsidRPr="008650C5">
        <w:rPr>
          <w:rFonts w:ascii="Times New Roman" w:hAnsi="Times New Roman" w:cs="Times New Roman"/>
          <w:i w:val="0"/>
        </w:rPr>
        <w:t>Executive Summary</w:t>
      </w:r>
      <w:bookmarkEnd w:id="2"/>
      <w:bookmarkEnd w:id="3"/>
    </w:p>
    <w:p w:rsidR="00C471E8" w:rsidRPr="00056FF6" w:rsidRDefault="00C471E8" w:rsidP="00056FF6">
      <w:pPr>
        <w:pStyle w:val="NormalWeb"/>
        <w:spacing w:before="0" w:beforeAutospacing="0" w:after="0" w:afterAutospacing="0"/>
        <w:rPr>
          <w:sz w:val="27"/>
          <w:szCs w:val="27"/>
        </w:rPr>
      </w:pPr>
    </w:p>
    <w:p w:rsidR="00383C6C" w:rsidRDefault="00BA5A78" w:rsidP="0012409F">
      <w:r>
        <w:t>The Communications Security, Reliability and Interoperability Council’s (CSRIC) mission is to provide recommendations to the FCC to ensure, among other things, optimal security and reliability of communications systems, including telecommunications, media, and public safety.</w:t>
      </w:r>
    </w:p>
    <w:p w:rsidR="00905338" w:rsidRDefault="00905338" w:rsidP="0012409F"/>
    <w:p w:rsidR="00905338" w:rsidRPr="00BD1A6A" w:rsidRDefault="00227BE4" w:rsidP="0012409F">
      <w:r w:rsidRPr="00BD1A6A">
        <w:t>Under current practice</w:t>
      </w:r>
      <w:r w:rsidR="00905338" w:rsidRPr="00BD1A6A">
        <w:t xml:space="preserve">, </w:t>
      </w:r>
      <w:r w:rsidRPr="00BD1A6A">
        <w:t xml:space="preserve">a wireless 9-1-1 call is routed to a Public Safety Answering Point (PSAP) based on the </w:t>
      </w:r>
      <w:r w:rsidR="0032783A" w:rsidRPr="00BD1A6A">
        <w:t xml:space="preserve">originating </w:t>
      </w:r>
      <w:r w:rsidR="00905338" w:rsidRPr="00BD1A6A">
        <w:t xml:space="preserve">cell sector that handles </w:t>
      </w:r>
      <w:r w:rsidRPr="00BD1A6A">
        <w:t>the</w:t>
      </w:r>
      <w:r w:rsidR="00905338" w:rsidRPr="00BD1A6A">
        <w:t xml:space="preserve"> call.  </w:t>
      </w:r>
      <w:r w:rsidRPr="00BD1A6A">
        <w:t>For a variety of reasons, o</w:t>
      </w:r>
      <w:r w:rsidR="00905338" w:rsidRPr="00BD1A6A">
        <w:t>nce a 9-1-1 call is routed to a</w:t>
      </w:r>
      <w:r w:rsidRPr="00BD1A6A">
        <w:t xml:space="preserve"> </w:t>
      </w:r>
      <w:r w:rsidR="0032783A" w:rsidRPr="00BD1A6A">
        <w:t xml:space="preserve">primary </w:t>
      </w:r>
      <w:r w:rsidRPr="00BD1A6A">
        <w:t>PSAP</w:t>
      </w:r>
      <w:r w:rsidR="00905338" w:rsidRPr="00BD1A6A">
        <w:t>, sometimes the call needs to be re</w:t>
      </w:r>
      <w:r w:rsidR="00222A75">
        <w:t>-</w:t>
      </w:r>
      <w:r w:rsidR="00905338" w:rsidRPr="00BD1A6A">
        <w:t xml:space="preserve">routed to a different </w:t>
      </w:r>
      <w:r w:rsidR="0032783A" w:rsidRPr="00BD1A6A">
        <w:t xml:space="preserve">primary </w:t>
      </w:r>
      <w:r w:rsidR="00905338" w:rsidRPr="00BD1A6A">
        <w:t xml:space="preserve">PSAP.  </w:t>
      </w:r>
      <w:r w:rsidRPr="00BD1A6A">
        <w:t>How 9-1-1 calls are re</w:t>
      </w:r>
      <w:r w:rsidR="00222A75">
        <w:t>-</w:t>
      </w:r>
      <w:r w:rsidRPr="00BD1A6A">
        <w:t xml:space="preserve">routed </w:t>
      </w:r>
      <w:r w:rsidR="001D4B57" w:rsidRPr="00BD1A6A">
        <w:t>is</w:t>
      </w:r>
      <w:r w:rsidRPr="00BD1A6A">
        <w:t xml:space="preserve"> often based on </w:t>
      </w:r>
      <w:r w:rsidR="0060202A" w:rsidRPr="00BD1A6A">
        <w:t xml:space="preserve">Best Practices </w:t>
      </w:r>
      <w:r w:rsidRPr="00BD1A6A">
        <w:t xml:space="preserve">and </w:t>
      </w:r>
      <w:r w:rsidR="0060202A" w:rsidRPr="00BD1A6A">
        <w:t>Standard Operating Procedures</w:t>
      </w:r>
      <w:r w:rsidRPr="00BD1A6A">
        <w:t xml:space="preserve">.  </w:t>
      </w:r>
    </w:p>
    <w:p w:rsidR="00DA13D0" w:rsidRPr="00BD1A6A" w:rsidRDefault="00DA13D0">
      <w:pPr>
        <w:pStyle w:val="BodyText"/>
        <w:spacing w:before="3" w:line="276" w:lineRule="exact"/>
        <w:ind w:left="0" w:right="108"/>
        <w:rPr>
          <w:spacing w:val="-1"/>
        </w:rPr>
      </w:pPr>
    </w:p>
    <w:p w:rsidR="00DA13D0" w:rsidRDefault="007C6F6B">
      <w:pPr>
        <w:pStyle w:val="BodyText"/>
        <w:spacing w:before="3" w:line="276" w:lineRule="exact"/>
        <w:ind w:left="0" w:right="108"/>
      </w:pPr>
      <w:r w:rsidRPr="00BD1A6A">
        <w:rPr>
          <w:spacing w:val="-1"/>
        </w:rPr>
        <w:t>Best</w:t>
      </w:r>
      <w:r w:rsidRPr="00BD1A6A">
        <w:t xml:space="preserve"> </w:t>
      </w:r>
      <w:r w:rsidRPr="00BD1A6A">
        <w:rPr>
          <w:spacing w:val="-1"/>
        </w:rPr>
        <w:t>Practices</w:t>
      </w:r>
      <w:r w:rsidRPr="00BD1A6A">
        <w:rPr>
          <w:spacing w:val="2"/>
        </w:rPr>
        <w:t xml:space="preserve"> </w:t>
      </w:r>
      <w:r w:rsidR="00FA110A" w:rsidRPr="00BD1A6A">
        <w:rPr>
          <w:spacing w:val="-1"/>
        </w:rPr>
        <w:t xml:space="preserve">represent </w:t>
      </w:r>
      <w:r w:rsidRPr="00BD1A6A">
        <w:t>voluntary</w:t>
      </w:r>
      <w:r w:rsidRPr="00BD1A6A">
        <w:rPr>
          <w:spacing w:val="-2"/>
        </w:rPr>
        <w:t xml:space="preserve"> </w:t>
      </w:r>
      <w:r w:rsidRPr="00BD1A6A">
        <w:rPr>
          <w:spacing w:val="-1"/>
        </w:rPr>
        <w:t xml:space="preserve">guidance </w:t>
      </w:r>
      <w:r w:rsidRPr="00BD1A6A">
        <w:t xml:space="preserve">for </w:t>
      </w:r>
      <w:r w:rsidR="00FA110A" w:rsidRPr="00BD1A6A">
        <w:rPr>
          <w:spacing w:val="-1"/>
        </w:rPr>
        <w:t>various</w:t>
      </w:r>
      <w:r w:rsidRPr="00BD1A6A">
        <w:rPr>
          <w:spacing w:val="-1"/>
        </w:rPr>
        <w:t xml:space="preserve"> </w:t>
      </w:r>
      <w:r w:rsidRPr="00BD1A6A">
        <w:t>communication network</w:t>
      </w:r>
      <w:r w:rsidRPr="00BD1A6A">
        <w:rPr>
          <w:spacing w:val="-1"/>
        </w:rPr>
        <w:t xml:space="preserve"> </w:t>
      </w:r>
      <w:r w:rsidR="0060202A" w:rsidRPr="00BD1A6A">
        <w:rPr>
          <w:spacing w:val="-1"/>
        </w:rPr>
        <w:t xml:space="preserve">and public safety </w:t>
      </w:r>
      <w:r w:rsidR="00FA110A" w:rsidRPr="00BD1A6A">
        <w:rPr>
          <w:spacing w:val="-1"/>
        </w:rPr>
        <w:t xml:space="preserve">entities and allow </w:t>
      </w:r>
      <w:r w:rsidR="0060202A" w:rsidRPr="00BD1A6A">
        <w:rPr>
          <w:spacing w:val="-1"/>
        </w:rPr>
        <w:t xml:space="preserve">each entity </w:t>
      </w:r>
      <w:r w:rsidR="00FA110A" w:rsidRPr="00BD1A6A">
        <w:rPr>
          <w:spacing w:val="-1"/>
        </w:rPr>
        <w:t>some</w:t>
      </w:r>
      <w:r w:rsidRPr="00BD1A6A">
        <w:t xml:space="preserve"> flexibility</w:t>
      </w:r>
      <w:r w:rsidR="00BD1A6A" w:rsidRPr="00BD1A6A">
        <w:t xml:space="preserve">. </w:t>
      </w:r>
      <w:r w:rsidR="00FA110A" w:rsidRPr="00BD1A6A">
        <w:rPr>
          <w:spacing w:val="2"/>
        </w:rPr>
        <w:t xml:space="preserve"> </w:t>
      </w:r>
      <w:r w:rsidR="00FA110A" w:rsidRPr="00BD1A6A">
        <w:rPr>
          <w:spacing w:val="-2"/>
        </w:rPr>
        <w:t>In</w:t>
      </w:r>
      <w:r w:rsidR="00FA110A" w:rsidRPr="00BD1A6A">
        <w:t xml:space="preserve"> this </w:t>
      </w:r>
      <w:r w:rsidR="00FA110A" w:rsidRPr="00BD1A6A">
        <w:rPr>
          <w:spacing w:val="-1"/>
        </w:rPr>
        <w:t>report</w:t>
      </w:r>
      <w:r w:rsidR="00FA110A" w:rsidRPr="00BD1A6A">
        <w:t xml:space="preserve"> Working</w:t>
      </w:r>
      <w:r w:rsidR="00FA110A" w:rsidRPr="00BD1A6A">
        <w:rPr>
          <w:spacing w:val="-2"/>
        </w:rPr>
        <w:t xml:space="preserve"> </w:t>
      </w:r>
      <w:r w:rsidR="00FA110A" w:rsidRPr="00BD1A6A">
        <w:t>Group</w:t>
      </w:r>
      <w:r w:rsidR="00FA110A" w:rsidRPr="00BD1A6A">
        <w:rPr>
          <w:spacing w:val="1"/>
        </w:rPr>
        <w:t xml:space="preserve"> </w:t>
      </w:r>
      <w:r w:rsidR="0060202A" w:rsidRPr="00BD1A6A">
        <w:t xml:space="preserve">1 reviews </w:t>
      </w:r>
      <w:r w:rsidR="00FA110A" w:rsidRPr="00BD1A6A">
        <w:t>legacy</w:t>
      </w:r>
      <w:r w:rsidR="00FA110A" w:rsidRPr="00BD1A6A">
        <w:rPr>
          <w:spacing w:val="-2"/>
        </w:rPr>
        <w:t xml:space="preserve"> </w:t>
      </w:r>
      <w:r w:rsidR="00FA110A" w:rsidRPr="00BD1A6A">
        <w:rPr>
          <w:spacing w:val="-1"/>
        </w:rPr>
        <w:t>Best</w:t>
      </w:r>
      <w:r w:rsidR="00FA110A" w:rsidRPr="00BD1A6A">
        <w:rPr>
          <w:spacing w:val="2"/>
        </w:rPr>
        <w:t xml:space="preserve"> </w:t>
      </w:r>
      <w:r w:rsidR="00FA110A" w:rsidRPr="00BD1A6A">
        <w:rPr>
          <w:spacing w:val="-1"/>
        </w:rPr>
        <w:t>Practices</w:t>
      </w:r>
      <w:r w:rsidR="00FA110A" w:rsidRPr="00BD1A6A">
        <w:t xml:space="preserve"> </w:t>
      </w:r>
      <w:r w:rsidR="00FA110A" w:rsidRPr="00BD1A6A">
        <w:rPr>
          <w:spacing w:val="-1"/>
        </w:rPr>
        <w:t>and</w:t>
      </w:r>
      <w:r w:rsidR="00FA110A" w:rsidRPr="00BD1A6A">
        <w:t xml:space="preserve"> </w:t>
      </w:r>
      <w:r w:rsidR="0060202A" w:rsidRPr="00BD1A6A">
        <w:t>identifies those with</w:t>
      </w:r>
      <w:r w:rsidR="00FA110A" w:rsidRPr="00BD1A6A">
        <w:rPr>
          <w:spacing w:val="-1"/>
        </w:rPr>
        <w:t xml:space="preserve"> continued</w:t>
      </w:r>
      <w:r w:rsidR="00FA110A" w:rsidRPr="00BD1A6A">
        <w:t xml:space="preserve"> </w:t>
      </w:r>
      <w:r w:rsidR="00FA110A" w:rsidRPr="00BD1A6A">
        <w:rPr>
          <w:spacing w:val="-1"/>
        </w:rPr>
        <w:t>relevance</w:t>
      </w:r>
      <w:r w:rsidR="0060202A" w:rsidRPr="00BD1A6A">
        <w:rPr>
          <w:spacing w:val="-1"/>
        </w:rPr>
        <w:t xml:space="preserve"> and</w:t>
      </w:r>
      <w:r w:rsidR="0060202A" w:rsidRPr="00BD1A6A">
        <w:t xml:space="preserve"> modifies some legacy Best Practices to make </w:t>
      </w:r>
      <w:r w:rsidR="00222A75">
        <w:t xml:space="preserve">them </w:t>
      </w:r>
      <w:r w:rsidR="0060202A" w:rsidRPr="00BD1A6A">
        <w:t xml:space="preserve">relevant in </w:t>
      </w:r>
      <w:r w:rsidR="00222A75">
        <w:t xml:space="preserve">today’s </w:t>
      </w:r>
      <w:r w:rsidR="0060202A" w:rsidRPr="00BD1A6A">
        <w:t>environment. In addition, Working Group 1 has developed a number of new recommendations to optimize the re</w:t>
      </w:r>
      <w:r w:rsidR="00222A75">
        <w:t>-</w:t>
      </w:r>
      <w:r w:rsidR="0060202A" w:rsidRPr="00BD1A6A">
        <w:t>routing process.</w:t>
      </w:r>
    </w:p>
    <w:p w:rsidR="00C471E8" w:rsidRPr="00056FF6" w:rsidRDefault="00C471E8" w:rsidP="0012409F"/>
    <w:p w:rsidR="003A68A7" w:rsidRPr="008650C5" w:rsidRDefault="003A68A7" w:rsidP="00BF2EC8">
      <w:pPr>
        <w:pStyle w:val="Heading1"/>
        <w:rPr>
          <w:rFonts w:ascii="Times New Roman" w:hAnsi="Times New Roman" w:cs="Times New Roman"/>
        </w:rPr>
      </w:pPr>
      <w:bookmarkStart w:id="4" w:name="_Toc255915818"/>
      <w:bookmarkStart w:id="5" w:name="_Toc444087321"/>
      <w:r w:rsidRPr="008650C5">
        <w:rPr>
          <w:rFonts w:ascii="Times New Roman" w:hAnsi="Times New Roman" w:cs="Times New Roman"/>
        </w:rPr>
        <w:t>Introduction</w:t>
      </w:r>
      <w:bookmarkEnd w:id="4"/>
      <w:bookmarkEnd w:id="5"/>
    </w:p>
    <w:p w:rsidR="00E5549E" w:rsidRPr="00056FF6" w:rsidRDefault="00E5549E" w:rsidP="00056FF6">
      <w:pPr>
        <w:widowControl/>
        <w:shd w:val="clear" w:color="auto" w:fill="FFFFFF"/>
        <w:autoSpaceDE/>
        <w:autoSpaceDN/>
        <w:adjustRightInd/>
        <w:rPr>
          <w:szCs w:val="22"/>
        </w:rPr>
      </w:pPr>
    </w:p>
    <w:p w:rsidR="0042188A" w:rsidRPr="00056FF6" w:rsidRDefault="00303687" w:rsidP="0012409F">
      <w:pPr>
        <w:rPr>
          <w:color w:val="1A5829"/>
          <w:sz w:val="22"/>
        </w:rPr>
      </w:pPr>
      <w:r>
        <w:t>This final report documents the efforts undertaken by the CSRIC V Working Group 1 with respect to</w:t>
      </w:r>
      <w:r w:rsidR="001E152C">
        <w:t xml:space="preserve"> </w:t>
      </w:r>
      <w:r w:rsidR="002246F3">
        <w:t xml:space="preserve">its Task 1 to </w:t>
      </w:r>
      <w:r w:rsidR="001A01BF">
        <w:t xml:space="preserve">review existing </w:t>
      </w:r>
      <w:r w:rsidR="0060202A">
        <w:t>B</w:t>
      </w:r>
      <w:r w:rsidR="001A01BF">
        <w:t xml:space="preserve">est </w:t>
      </w:r>
      <w:r w:rsidR="0060202A">
        <w:t>P</w:t>
      </w:r>
      <w:r w:rsidR="001A01BF">
        <w:t xml:space="preserve">ractices, </w:t>
      </w:r>
      <w:r w:rsidR="002246F3">
        <w:t xml:space="preserve">identify gaps </w:t>
      </w:r>
      <w:r w:rsidR="001A01BF">
        <w:t xml:space="preserve">in those </w:t>
      </w:r>
      <w:r w:rsidR="0060202A">
        <w:t>B</w:t>
      </w:r>
      <w:r w:rsidR="001A01BF">
        <w:t xml:space="preserve">est </w:t>
      </w:r>
      <w:r w:rsidR="0060202A">
        <w:t>P</w:t>
      </w:r>
      <w:r w:rsidR="001A01BF">
        <w:t xml:space="preserve">ractices </w:t>
      </w:r>
      <w:r w:rsidR="002246F3">
        <w:t xml:space="preserve">and make recommendations towards </w:t>
      </w:r>
      <w:r w:rsidR="0060202A">
        <w:t>B</w:t>
      </w:r>
      <w:r w:rsidR="001A01BF">
        <w:t xml:space="preserve">est </w:t>
      </w:r>
      <w:r w:rsidR="0060202A">
        <w:t>P</w:t>
      </w:r>
      <w:r w:rsidR="001A01BF">
        <w:t xml:space="preserve">ractices that </w:t>
      </w:r>
      <w:r w:rsidR="002246F3">
        <w:t>optimiz</w:t>
      </w:r>
      <w:r w:rsidR="001A01BF">
        <w:t>e</w:t>
      </w:r>
      <w:r w:rsidR="002246F3">
        <w:t xml:space="preserve"> PSAP reroutes</w:t>
      </w:r>
      <w:r>
        <w:t>.</w:t>
      </w:r>
      <w:r w:rsidR="006B4057">
        <w:t xml:space="preserve"> </w:t>
      </w:r>
    </w:p>
    <w:p w:rsidR="00604799" w:rsidRPr="00056FF6" w:rsidRDefault="00604799" w:rsidP="0012409F">
      <w:pPr>
        <w:rPr>
          <w:color w:val="1A5829"/>
          <w:sz w:val="22"/>
        </w:rPr>
      </w:pPr>
    </w:p>
    <w:p w:rsidR="0012409F" w:rsidRPr="000606A8" w:rsidRDefault="0012409F" w:rsidP="002E2C96">
      <w:pPr>
        <w:pStyle w:val="Heading2"/>
        <w:tabs>
          <w:tab w:val="clear" w:pos="6876"/>
        </w:tabs>
        <w:ind w:left="630"/>
        <w:rPr>
          <w:rFonts w:ascii="Times New Roman" w:hAnsi="Times New Roman" w:cs="Times New Roman"/>
          <w:i w:val="0"/>
        </w:rPr>
      </w:pPr>
      <w:bookmarkStart w:id="6" w:name="_Toc444087322"/>
      <w:r w:rsidRPr="000606A8">
        <w:rPr>
          <w:rFonts w:ascii="Times New Roman" w:hAnsi="Times New Roman" w:cs="Times New Roman"/>
          <w:i w:val="0"/>
        </w:rPr>
        <w:t>CSRIC Structure</w:t>
      </w:r>
      <w:bookmarkEnd w:id="6"/>
      <w:r w:rsidR="000606A8">
        <w:rPr>
          <w:rFonts w:ascii="Times New Roman" w:hAnsi="Times New Roman" w:cs="Times New Roman"/>
          <w:i w:val="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6"/>
        <w:gridCol w:w="1090"/>
        <w:gridCol w:w="896"/>
        <w:gridCol w:w="1056"/>
        <w:gridCol w:w="1093"/>
        <w:gridCol w:w="1265"/>
        <w:gridCol w:w="1082"/>
        <w:gridCol w:w="1229"/>
        <w:gridCol w:w="896"/>
      </w:tblGrid>
      <w:tr w:rsidR="00331915" w:rsidTr="00331915">
        <w:trPr>
          <w:trHeight w:val="280"/>
        </w:trPr>
        <w:tc>
          <w:tcPr>
            <w:tcW w:w="9307" w:type="dxa"/>
            <w:gridSpan w:val="9"/>
            <w:shd w:val="clear" w:color="auto" w:fill="4F81BD"/>
          </w:tcPr>
          <w:p w:rsidR="00331915" w:rsidRPr="00897306" w:rsidRDefault="00331915" w:rsidP="001E1391">
            <w:pPr>
              <w:jc w:val="center"/>
              <w:rPr>
                <w:b/>
                <w:szCs w:val="24"/>
              </w:rPr>
            </w:pPr>
            <w:r w:rsidRPr="00897306">
              <w:rPr>
                <w:b/>
                <w:color w:val="FFFFFF"/>
                <w:szCs w:val="24"/>
              </w:rPr>
              <w:t>Communications Security, Reliability, and Interoperability Council (CSRIC) V</w:t>
            </w:r>
          </w:p>
        </w:tc>
      </w:tr>
      <w:tr w:rsidR="00331915" w:rsidTr="00331915">
        <w:trPr>
          <w:trHeight w:val="234"/>
        </w:trPr>
        <w:tc>
          <w:tcPr>
            <w:tcW w:w="9307" w:type="dxa"/>
            <w:gridSpan w:val="9"/>
            <w:shd w:val="clear" w:color="auto" w:fill="auto"/>
          </w:tcPr>
          <w:p w:rsidR="00331915" w:rsidRPr="00897306" w:rsidRDefault="00331915" w:rsidP="00897306">
            <w:pPr>
              <w:jc w:val="center"/>
              <w:rPr>
                <w:b/>
                <w:sz w:val="20"/>
              </w:rPr>
            </w:pPr>
            <w:r w:rsidRPr="00897306">
              <w:rPr>
                <w:b/>
                <w:color w:val="4F81BD"/>
                <w:sz w:val="20"/>
              </w:rPr>
              <w:t>CSRIC Steering Committee</w:t>
            </w:r>
          </w:p>
        </w:tc>
      </w:tr>
      <w:tr w:rsidR="00314809" w:rsidTr="00781B2B">
        <w:trPr>
          <w:trHeight w:val="927"/>
        </w:trPr>
        <w:tc>
          <w:tcPr>
            <w:tcW w:w="0" w:type="auto"/>
            <w:shd w:val="clear" w:color="auto" w:fill="auto"/>
          </w:tcPr>
          <w:p w:rsidR="00314809" w:rsidRPr="00897306" w:rsidRDefault="00314809" w:rsidP="007E4CDF">
            <w:pPr>
              <w:rPr>
                <w:sz w:val="16"/>
                <w:szCs w:val="16"/>
              </w:rPr>
            </w:pPr>
            <w:r w:rsidRPr="00897306">
              <w:rPr>
                <w:sz w:val="16"/>
                <w:szCs w:val="16"/>
              </w:rPr>
              <w:t>Chair or Co-Chairs: Working Group 1</w:t>
            </w:r>
          </w:p>
        </w:tc>
        <w:tc>
          <w:tcPr>
            <w:tcW w:w="0" w:type="auto"/>
            <w:shd w:val="clear" w:color="auto" w:fill="auto"/>
          </w:tcPr>
          <w:p w:rsidR="00314809" w:rsidRPr="00897306" w:rsidRDefault="00314809" w:rsidP="007E4CDF">
            <w:pPr>
              <w:rPr>
                <w:sz w:val="16"/>
                <w:szCs w:val="16"/>
              </w:rPr>
            </w:pPr>
            <w:r w:rsidRPr="00897306">
              <w:rPr>
                <w:sz w:val="16"/>
                <w:szCs w:val="16"/>
              </w:rPr>
              <w:t>Chair or Co-Chairs: Working Group 2</w:t>
            </w:r>
          </w:p>
        </w:tc>
        <w:tc>
          <w:tcPr>
            <w:tcW w:w="0" w:type="auto"/>
            <w:shd w:val="clear" w:color="auto" w:fill="auto"/>
          </w:tcPr>
          <w:p w:rsidR="00314809" w:rsidRPr="00897306" w:rsidRDefault="00314809" w:rsidP="007E4CDF">
            <w:pPr>
              <w:rPr>
                <w:sz w:val="16"/>
                <w:szCs w:val="16"/>
              </w:rPr>
            </w:pPr>
            <w:r w:rsidRPr="00897306">
              <w:rPr>
                <w:sz w:val="16"/>
                <w:szCs w:val="16"/>
              </w:rPr>
              <w:t>Chair or Co-Chairs: Working Group 3</w:t>
            </w:r>
          </w:p>
        </w:tc>
        <w:tc>
          <w:tcPr>
            <w:tcW w:w="0" w:type="auto"/>
            <w:shd w:val="clear" w:color="auto" w:fill="auto"/>
          </w:tcPr>
          <w:p w:rsidR="00314809" w:rsidRPr="00897306" w:rsidRDefault="00314809" w:rsidP="007E4CDF">
            <w:pPr>
              <w:rPr>
                <w:sz w:val="16"/>
                <w:szCs w:val="16"/>
              </w:rPr>
            </w:pPr>
            <w:r w:rsidRPr="00897306">
              <w:rPr>
                <w:sz w:val="16"/>
                <w:szCs w:val="16"/>
              </w:rPr>
              <w:t>Chair or Co-Chairs: Working Group 4</w:t>
            </w:r>
            <w:r>
              <w:rPr>
                <w:sz w:val="16"/>
                <w:szCs w:val="16"/>
              </w:rPr>
              <w:t>A</w:t>
            </w:r>
          </w:p>
        </w:tc>
        <w:tc>
          <w:tcPr>
            <w:tcW w:w="0" w:type="auto"/>
          </w:tcPr>
          <w:p w:rsidR="00314809" w:rsidRPr="00897306" w:rsidRDefault="00314809" w:rsidP="007E4CDF">
            <w:pPr>
              <w:rPr>
                <w:sz w:val="16"/>
                <w:szCs w:val="16"/>
              </w:rPr>
            </w:pPr>
            <w:r>
              <w:rPr>
                <w:sz w:val="16"/>
                <w:szCs w:val="16"/>
              </w:rPr>
              <w:t>Chair of Co-Chairs: Working Group 4B</w:t>
            </w:r>
          </w:p>
        </w:tc>
        <w:tc>
          <w:tcPr>
            <w:tcW w:w="0" w:type="auto"/>
            <w:shd w:val="clear" w:color="auto" w:fill="auto"/>
          </w:tcPr>
          <w:p w:rsidR="00314809" w:rsidRPr="00897306" w:rsidRDefault="00314809" w:rsidP="007E4CDF">
            <w:pPr>
              <w:rPr>
                <w:sz w:val="16"/>
                <w:szCs w:val="16"/>
              </w:rPr>
            </w:pPr>
            <w:r w:rsidRPr="00897306">
              <w:rPr>
                <w:sz w:val="16"/>
                <w:szCs w:val="16"/>
              </w:rPr>
              <w:t>Chair or Co-Chairs: Working Group 5</w:t>
            </w:r>
          </w:p>
        </w:tc>
        <w:tc>
          <w:tcPr>
            <w:tcW w:w="0" w:type="auto"/>
            <w:shd w:val="clear" w:color="auto" w:fill="auto"/>
          </w:tcPr>
          <w:p w:rsidR="00314809" w:rsidRPr="00897306" w:rsidRDefault="00314809" w:rsidP="007E4CDF">
            <w:pPr>
              <w:rPr>
                <w:sz w:val="16"/>
                <w:szCs w:val="16"/>
              </w:rPr>
            </w:pPr>
            <w:r w:rsidRPr="00897306">
              <w:rPr>
                <w:sz w:val="16"/>
                <w:szCs w:val="16"/>
              </w:rPr>
              <w:t>Chair or Co-Chairs: Working Group 6</w:t>
            </w:r>
          </w:p>
        </w:tc>
        <w:tc>
          <w:tcPr>
            <w:tcW w:w="0" w:type="auto"/>
            <w:shd w:val="clear" w:color="auto" w:fill="auto"/>
          </w:tcPr>
          <w:p w:rsidR="00314809" w:rsidRPr="00897306" w:rsidRDefault="00314809" w:rsidP="007E4CDF">
            <w:pPr>
              <w:rPr>
                <w:sz w:val="16"/>
                <w:szCs w:val="16"/>
              </w:rPr>
            </w:pPr>
            <w:r w:rsidRPr="00897306">
              <w:rPr>
                <w:sz w:val="16"/>
                <w:szCs w:val="16"/>
              </w:rPr>
              <w:t>Chair or Co-Chairs: Working Group 7</w:t>
            </w:r>
          </w:p>
        </w:tc>
        <w:tc>
          <w:tcPr>
            <w:tcW w:w="0" w:type="auto"/>
            <w:shd w:val="clear" w:color="auto" w:fill="auto"/>
          </w:tcPr>
          <w:p w:rsidR="00314809" w:rsidRPr="00897306" w:rsidRDefault="00314809" w:rsidP="007E4CDF">
            <w:pPr>
              <w:rPr>
                <w:sz w:val="16"/>
                <w:szCs w:val="16"/>
              </w:rPr>
            </w:pPr>
            <w:r w:rsidRPr="00897306">
              <w:rPr>
                <w:sz w:val="16"/>
                <w:szCs w:val="16"/>
              </w:rPr>
              <w:t>Chair or Co-Chairs: Working Group 8</w:t>
            </w:r>
          </w:p>
        </w:tc>
      </w:tr>
      <w:tr w:rsidR="00314809" w:rsidTr="00781B2B">
        <w:trPr>
          <w:trHeight w:val="1135"/>
        </w:trPr>
        <w:tc>
          <w:tcPr>
            <w:tcW w:w="0" w:type="auto"/>
            <w:shd w:val="clear" w:color="auto" w:fill="auto"/>
          </w:tcPr>
          <w:p w:rsidR="00314809" w:rsidRPr="00897306" w:rsidRDefault="00314809" w:rsidP="00781B2B">
            <w:pPr>
              <w:rPr>
                <w:sz w:val="16"/>
                <w:szCs w:val="16"/>
              </w:rPr>
            </w:pPr>
            <w:r w:rsidRPr="00897306">
              <w:rPr>
                <w:sz w:val="16"/>
                <w:szCs w:val="16"/>
              </w:rPr>
              <w:t xml:space="preserve">Working Group 1: </w:t>
            </w:r>
            <w:r>
              <w:rPr>
                <w:sz w:val="16"/>
                <w:szCs w:val="16"/>
              </w:rPr>
              <w:t>Evolving 911 Services</w:t>
            </w:r>
          </w:p>
        </w:tc>
        <w:tc>
          <w:tcPr>
            <w:tcW w:w="0" w:type="auto"/>
            <w:shd w:val="clear" w:color="auto" w:fill="auto"/>
          </w:tcPr>
          <w:p w:rsidR="00314809" w:rsidRPr="00897306" w:rsidRDefault="00314809" w:rsidP="007E4CDF">
            <w:pPr>
              <w:rPr>
                <w:sz w:val="16"/>
                <w:szCs w:val="16"/>
              </w:rPr>
            </w:pPr>
            <w:r w:rsidRPr="00897306">
              <w:rPr>
                <w:sz w:val="16"/>
                <w:szCs w:val="16"/>
              </w:rPr>
              <w:t xml:space="preserve">Working Group 2: </w:t>
            </w:r>
            <w:r>
              <w:rPr>
                <w:sz w:val="16"/>
                <w:szCs w:val="16"/>
              </w:rPr>
              <w:t>Emergency Alerting Platforms</w:t>
            </w:r>
            <w:r w:rsidRPr="00897306">
              <w:rPr>
                <w:sz w:val="16"/>
                <w:szCs w:val="16"/>
              </w:rPr>
              <w:t xml:space="preserve"> </w:t>
            </w:r>
          </w:p>
          <w:p w:rsidR="00314809" w:rsidRPr="00897306" w:rsidRDefault="00314809" w:rsidP="007E4CDF">
            <w:pPr>
              <w:rPr>
                <w:sz w:val="16"/>
                <w:szCs w:val="16"/>
              </w:rPr>
            </w:pPr>
          </w:p>
        </w:tc>
        <w:tc>
          <w:tcPr>
            <w:tcW w:w="0" w:type="auto"/>
            <w:shd w:val="clear" w:color="auto" w:fill="auto"/>
          </w:tcPr>
          <w:p w:rsidR="00314809" w:rsidRPr="00897306" w:rsidRDefault="00314809" w:rsidP="007E4CDF">
            <w:pPr>
              <w:rPr>
                <w:sz w:val="16"/>
                <w:szCs w:val="16"/>
              </w:rPr>
            </w:pPr>
            <w:r w:rsidRPr="00897306">
              <w:rPr>
                <w:sz w:val="16"/>
                <w:szCs w:val="16"/>
              </w:rPr>
              <w:t>Working Group 3: EAS</w:t>
            </w:r>
          </w:p>
        </w:tc>
        <w:tc>
          <w:tcPr>
            <w:tcW w:w="0" w:type="auto"/>
            <w:shd w:val="clear" w:color="auto" w:fill="auto"/>
          </w:tcPr>
          <w:p w:rsidR="00314809" w:rsidRPr="00897306" w:rsidRDefault="00314809" w:rsidP="00781B2B">
            <w:pPr>
              <w:rPr>
                <w:sz w:val="16"/>
                <w:szCs w:val="16"/>
              </w:rPr>
            </w:pPr>
            <w:r w:rsidRPr="00897306">
              <w:rPr>
                <w:sz w:val="16"/>
                <w:szCs w:val="16"/>
              </w:rPr>
              <w:t>Working Group 4</w:t>
            </w:r>
            <w:r>
              <w:rPr>
                <w:sz w:val="16"/>
                <w:szCs w:val="16"/>
              </w:rPr>
              <w:t>A</w:t>
            </w:r>
            <w:r w:rsidRPr="00897306">
              <w:rPr>
                <w:sz w:val="16"/>
                <w:szCs w:val="16"/>
              </w:rPr>
              <w:t xml:space="preserve">: </w:t>
            </w:r>
            <w:r>
              <w:rPr>
                <w:sz w:val="16"/>
                <w:szCs w:val="16"/>
              </w:rPr>
              <w:t>Submarine Cable Resiliency</w:t>
            </w:r>
          </w:p>
          <w:p w:rsidR="00314809" w:rsidRPr="00897306" w:rsidRDefault="00314809" w:rsidP="007E4CDF">
            <w:pPr>
              <w:rPr>
                <w:sz w:val="16"/>
                <w:szCs w:val="16"/>
              </w:rPr>
            </w:pPr>
          </w:p>
        </w:tc>
        <w:tc>
          <w:tcPr>
            <w:tcW w:w="0" w:type="auto"/>
          </w:tcPr>
          <w:p w:rsidR="00314809" w:rsidRPr="00897306" w:rsidRDefault="00314809" w:rsidP="00781B2B">
            <w:pPr>
              <w:rPr>
                <w:sz w:val="16"/>
                <w:szCs w:val="16"/>
              </w:rPr>
            </w:pPr>
            <w:r>
              <w:rPr>
                <w:sz w:val="16"/>
                <w:szCs w:val="16"/>
              </w:rPr>
              <w:t>Working Group 4B: Network Timing Single Source Risk Reduction</w:t>
            </w:r>
          </w:p>
        </w:tc>
        <w:tc>
          <w:tcPr>
            <w:tcW w:w="0" w:type="auto"/>
            <w:shd w:val="clear" w:color="auto" w:fill="auto"/>
          </w:tcPr>
          <w:p w:rsidR="00314809" w:rsidRPr="00897306" w:rsidRDefault="00314809" w:rsidP="00BA5870">
            <w:pPr>
              <w:rPr>
                <w:sz w:val="16"/>
                <w:szCs w:val="16"/>
              </w:rPr>
            </w:pPr>
            <w:r w:rsidRPr="00897306">
              <w:rPr>
                <w:sz w:val="16"/>
                <w:szCs w:val="16"/>
              </w:rPr>
              <w:t xml:space="preserve">Working Group 5: </w:t>
            </w:r>
            <w:proofErr w:type="spellStart"/>
            <w:r>
              <w:rPr>
                <w:sz w:val="16"/>
                <w:szCs w:val="16"/>
              </w:rPr>
              <w:t>Cybersecurity</w:t>
            </w:r>
            <w:proofErr w:type="spellEnd"/>
            <w:r>
              <w:rPr>
                <w:sz w:val="16"/>
                <w:szCs w:val="16"/>
              </w:rPr>
              <w:t xml:space="preserve"> Information Sharing</w:t>
            </w:r>
          </w:p>
        </w:tc>
        <w:tc>
          <w:tcPr>
            <w:tcW w:w="0" w:type="auto"/>
            <w:shd w:val="clear" w:color="auto" w:fill="auto"/>
          </w:tcPr>
          <w:p w:rsidR="00314809" w:rsidRPr="00897306" w:rsidRDefault="00314809" w:rsidP="00314809">
            <w:pPr>
              <w:rPr>
                <w:sz w:val="16"/>
                <w:szCs w:val="16"/>
              </w:rPr>
            </w:pPr>
            <w:r w:rsidRPr="00897306">
              <w:rPr>
                <w:sz w:val="16"/>
                <w:szCs w:val="16"/>
              </w:rPr>
              <w:t xml:space="preserve">Working Group 6: </w:t>
            </w:r>
            <w:r>
              <w:rPr>
                <w:sz w:val="16"/>
                <w:szCs w:val="16"/>
              </w:rPr>
              <w:t>Secure Hardware and Software – Security by Design</w:t>
            </w:r>
            <w:r w:rsidRPr="00897306">
              <w:rPr>
                <w:sz w:val="16"/>
                <w:szCs w:val="16"/>
              </w:rPr>
              <w:t xml:space="preserve"> </w:t>
            </w:r>
          </w:p>
        </w:tc>
        <w:tc>
          <w:tcPr>
            <w:tcW w:w="0" w:type="auto"/>
            <w:shd w:val="clear" w:color="auto" w:fill="auto"/>
          </w:tcPr>
          <w:p w:rsidR="00314809" w:rsidRPr="00897306" w:rsidRDefault="00314809" w:rsidP="00314809">
            <w:pPr>
              <w:rPr>
                <w:sz w:val="16"/>
                <w:szCs w:val="16"/>
              </w:rPr>
            </w:pPr>
            <w:r w:rsidRPr="00897306">
              <w:rPr>
                <w:sz w:val="16"/>
                <w:szCs w:val="16"/>
              </w:rPr>
              <w:t xml:space="preserve">Working Group 7: </w:t>
            </w:r>
            <w:proofErr w:type="spellStart"/>
            <w:r>
              <w:rPr>
                <w:sz w:val="16"/>
                <w:szCs w:val="16"/>
              </w:rPr>
              <w:t>Cybersecurity</w:t>
            </w:r>
            <w:proofErr w:type="spellEnd"/>
            <w:r>
              <w:rPr>
                <w:sz w:val="16"/>
                <w:szCs w:val="16"/>
              </w:rPr>
              <w:t xml:space="preserve"> Workforce</w:t>
            </w:r>
          </w:p>
        </w:tc>
        <w:tc>
          <w:tcPr>
            <w:tcW w:w="0" w:type="auto"/>
            <w:shd w:val="clear" w:color="auto" w:fill="auto"/>
          </w:tcPr>
          <w:p w:rsidR="00314809" w:rsidRPr="00897306" w:rsidRDefault="00314809" w:rsidP="00314809">
            <w:pPr>
              <w:rPr>
                <w:sz w:val="16"/>
                <w:szCs w:val="16"/>
              </w:rPr>
            </w:pPr>
            <w:r w:rsidRPr="00897306">
              <w:rPr>
                <w:sz w:val="16"/>
                <w:szCs w:val="16"/>
              </w:rPr>
              <w:t xml:space="preserve">Working Group 8: </w:t>
            </w:r>
            <w:r>
              <w:rPr>
                <w:sz w:val="16"/>
                <w:szCs w:val="16"/>
              </w:rPr>
              <w:t>Priority Services</w:t>
            </w:r>
            <w:r w:rsidRPr="00897306">
              <w:rPr>
                <w:sz w:val="16"/>
                <w:szCs w:val="16"/>
              </w:rPr>
              <w:t xml:space="preserve"> </w:t>
            </w:r>
          </w:p>
        </w:tc>
      </w:tr>
    </w:tbl>
    <w:p w:rsidR="000F5B0A" w:rsidRDefault="000F5B0A" w:rsidP="000F5B0A">
      <w:pPr>
        <w:pStyle w:val="Caption"/>
        <w:jc w:val="center"/>
      </w:pPr>
      <w:r>
        <w:t xml:space="preserve">Table </w:t>
      </w:r>
      <w:r w:rsidR="004B6A04">
        <w:fldChar w:fldCharType="begin"/>
      </w:r>
      <w:r w:rsidR="001E1391">
        <w:instrText xml:space="preserve"> SEQ Table \* ARABIC </w:instrText>
      </w:r>
      <w:r w:rsidR="004B6A04">
        <w:fldChar w:fldCharType="separate"/>
      </w:r>
      <w:r>
        <w:rPr>
          <w:noProof/>
        </w:rPr>
        <w:t>1</w:t>
      </w:r>
      <w:r w:rsidR="004B6A04">
        <w:rPr>
          <w:noProof/>
        </w:rPr>
        <w:fldChar w:fldCharType="end"/>
      </w:r>
      <w:r>
        <w:t xml:space="preserve"> - Working Group Structure</w:t>
      </w:r>
    </w:p>
    <w:p w:rsidR="003A68A7" w:rsidRPr="000606A8" w:rsidRDefault="0012409F" w:rsidP="002E2C96">
      <w:pPr>
        <w:pStyle w:val="Heading2"/>
        <w:tabs>
          <w:tab w:val="clear" w:pos="6876"/>
        </w:tabs>
        <w:ind w:left="630"/>
        <w:rPr>
          <w:rFonts w:ascii="Times New Roman" w:hAnsi="Times New Roman" w:cs="Times New Roman"/>
          <w:i w:val="0"/>
        </w:rPr>
      </w:pPr>
      <w:bookmarkStart w:id="7" w:name="_Toc444087323"/>
      <w:r w:rsidRPr="000606A8">
        <w:rPr>
          <w:rFonts w:ascii="Times New Roman" w:hAnsi="Times New Roman" w:cs="Times New Roman"/>
          <w:i w:val="0"/>
        </w:rPr>
        <w:t>Working</w:t>
      </w:r>
      <w:r w:rsidR="003A68A7" w:rsidRPr="000606A8">
        <w:rPr>
          <w:rFonts w:ascii="Times New Roman" w:hAnsi="Times New Roman" w:cs="Times New Roman"/>
          <w:i w:val="0"/>
        </w:rPr>
        <w:t xml:space="preserve"> Group </w:t>
      </w:r>
      <w:r w:rsidR="00BE1535">
        <w:rPr>
          <w:rFonts w:ascii="Times New Roman" w:hAnsi="Times New Roman" w:cs="Times New Roman"/>
          <w:i w:val="0"/>
        </w:rPr>
        <w:t>1</w:t>
      </w:r>
      <w:r w:rsidR="003A68A7" w:rsidRPr="000606A8">
        <w:rPr>
          <w:rFonts w:ascii="Times New Roman" w:hAnsi="Times New Roman" w:cs="Times New Roman"/>
          <w:i w:val="0"/>
        </w:rPr>
        <w:t xml:space="preserve"> Team Members</w:t>
      </w:r>
      <w:bookmarkEnd w:id="7"/>
    </w:p>
    <w:p w:rsidR="00D53100" w:rsidRPr="00056FF6" w:rsidRDefault="00D53100" w:rsidP="002E2C96">
      <w:pPr>
        <w:shd w:val="clear" w:color="auto" w:fill="FFFFFF"/>
        <w:ind w:left="630"/>
      </w:pPr>
    </w:p>
    <w:p w:rsidR="003A68A7" w:rsidRPr="00056FF6" w:rsidRDefault="0012409F" w:rsidP="0012409F">
      <w:r>
        <w:t>Working Group</w:t>
      </w:r>
      <w:r w:rsidR="003A68A7" w:rsidRPr="00056FF6">
        <w:t xml:space="preserve"> </w:t>
      </w:r>
      <w:r w:rsidR="00643643">
        <w:t>1</w:t>
      </w:r>
      <w:r w:rsidR="003A68A7" w:rsidRPr="00056FF6">
        <w:t xml:space="preserve"> consists of the members listed below.</w:t>
      </w:r>
    </w:p>
    <w:p w:rsidR="00D53100" w:rsidRPr="00056FF6" w:rsidRDefault="00D53100" w:rsidP="00056FF6">
      <w:pPr>
        <w:shd w:val="clear" w:color="auto" w:fill="FFFFFF"/>
      </w:pPr>
    </w:p>
    <w:p w:rsidR="003A68A7" w:rsidRPr="00056FF6" w:rsidRDefault="003A68A7" w:rsidP="00056FF6">
      <w:pPr>
        <w:rPr>
          <w:sz w:val="2"/>
          <w:szCs w:val="2"/>
        </w:rPr>
      </w:pP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1"/>
        <w:gridCol w:w="4802"/>
      </w:tblGrid>
      <w:tr w:rsidR="00897306" w:rsidRPr="00897306" w:rsidTr="00897306">
        <w:trPr>
          <w:trHeight w:val="215"/>
        </w:trPr>
        <w:tc>
          <w:tcPr>
            <w:tcW w:w="4801" w:type="dxa"/>
            <w:shd w:val="clear" w:color="auto" w:fill="4F81BD"/>
          </w:tcPr>
          <w:p w:rsidR="006A6A1E" w:rsidRPr="00897306" w:rsidRDefault="006A6A1E" w:rsidP="00897306">
            <w:pPr>
              <w:jc w:val="center"/>
              <w:rPr>
                <w:b/>
                <w:color w:val="FFFFFF"/>
                <w:szCs w:val="24"/>
              </w:rPr>
            </w:pPr>
            <w:r w:rsidRPr="00897306">
              <w:rPr>
                <w:b/>
                <w:color w:val="FFFFFF"/>
                <w:szCs w:val="24"/>
              </w:rPr>
              <w:lastRenderedPageBreak/>
              <w:t>Name</w:t>
            </w:r>
          </w:p>
        </w:tc>
        <w:tc>
          <w:tcPr>
            <w:tcW w:w="4802" w:type="dxa"/>
            <w:shd w:val="clear" w:color="auto" w:fill="4F81BD"/>
          </w:tcPr>
          <w:p w:rsidR="006A6A1E" w:rsidRPr="00897306" w:rsidRDefault="006A6A1E" w:rsidP="00897306">
            <w:pPr>
              <w:jc w:val="center"/>
              <w:rPr>
                <w:b/>
                <w:color w:val="FFFFFF"/>
                <w:szCs w:val="24"/>
              </w:rPr>
            </w:pPr>
            <w:r w:rsidRPr="00897306">
              <w:rPr>
                <w:b/>
                <w:color w:val="FFFFFF"/>
                <w:szCs w:val="24"/>
              </w:rPr>
              <w:t>Company</w:t>
            </w:r>
          </w:p>
        </w:tc>
      </w:tr>
      <w:tr w:rsidR="006A6A1E" w:rsidRPr="00897306" w:rsidTr="00897306">
        <w:trPr>
          <w:trHeight w:val="161"/>
        </w:trPr>
        <w:tc>
          <w:tcPr>
            <w:tcW w:w="4801" w:type="dxa"/>
            <w:shd w:val="clear" w:color="auto" w:fill="auto"/>
          </w:tcPr>
          <w:p w:rsidR="006A6A1E" w:rsidRPr="00897306" w:rsidRDefault="00556955" w:rsidP="00556955">
            <w:pPr>
              <w:rPr>
                <w:sz w:val="20"/>
              </w:rPr>
            </w:pPr>
            <w:r>
              <w:rPr>
                <w:sz w:val="20"/>
              </w:rPr>
              <w:t xml:space="preserve">Jeff Cohen </w:t>
            </w:r>
            <w:r w:rsidR="00A97E8B">
              <w:rPr>
                <w:sz w:val="20"/>
              </w:rPr>
              <w:t>–</w:t>
            </w:r>
            <w:r>
              <w:rPr>
                <w:sz w:val="20"/>
              </w:rPr>
              <w:t xml:space="preserve"> </w:t>
            </w:r>
            <w:r w:rsidR="00A97E8B">
              <w:rPr>
                <w:sz w:val="20"/>
              </w:rPr>
              <w:t>Co-</w:t>
            </w:r>
            <w:r w:rsidR="006A6A1E" w:rsidRPr="00897306">
              <w:rPr>
                <w:sz w:val="20"/>
              </w:rPr>
              <w:t>Chair</w:t>
            </w:r>
          </w:p>
        </w:tc>
        <w:tc>
          <w:tcPr>
            <w:tcW w:w="4802" w:type="dxa"/>
            <w:shd w:val="clear" w:color="auto" w:fill="auto"/>
          </w:tcPr>
          <w:p w:rsidR="006A6A1E" w:rsidRPr="00897306" w:rsidRDefault="00556955" w:rsidP="00056FF6">
            <w:pPr>
              <w:rPr>
                <w:sz w:val="20"/>
              </w:rPr>
            </w:pPr>
            <w:r>
              <w:rPr>
                <w:sz w:val="20"/>
              </w:rPr>
              <w:t>APCO International</w:t>
            </w:r>
          </w:p>
        </w:tc>
      </w:tr>
      <w:tr w:rsidR="006A6A1E" w:rsidRPr="00897306" w:rsidTr="00897306">
        <w:trPr>
          <w:trHeight w:val="215"/>
        </w:trPr>
        <w:tc>
          <w:tcPr>
            <w:tcW w:w="4801" w:type="dxa"/>
            <w:shd w:val="clear" w:color="auto" w:fill="auto"/>
          </w:tcPr>
          <w:p w:rsidR="006A6A1E" w:rsidRPr="00897306" w:rsidRDefault="00556955" w:rsidP="00056FF6">
            <w:pPr>
              <w:rPr>
                <w:sz w:val="20"/>
              </w:rPr>
            </w:pPr>
            <w:r>
              <w:rPr>
                <w:sz w:val="20"/>
              </w:rPr>
              <w:t xml:space="preserve">Susan Sherwood – </w:t>
            </w:r>
            <w:r w:rsidR="00A97E8B">
              <w:rPr>
                <w:sz w:val="20"/>
              </w:rPr>
              <w:t>Co-</w:t>
            </w:r>
            <w:r>
              <w:rPr>
                <w:sz w:val="20"/>
              </w:rPr>
              <w:t>Chair</w:t>
            </w:r>
          </w:p>
        </w:tc>
        <w:tc>
          <w:tcPr>
            <w:tcW w:w="4802" w:type="dxa"/>
            <w:shd w:val="clear" w:color="auto" w:fill="auto"/>
          </w:tcPr>
          <w:p w:rsidR="00556955" w:rsidRPr="00897306" w:rsidRDefault="00556955" w:rsidP="00056FF6">
            <w:pPr>
              <w:rPr>
                <w:sz w:val="20"/>
              </w:rPr>
            </w:pPr>
            <w:r>
              <w:rPr>
                <w:sz w:val="20"/>
              </w:rPr>
              <w:t>Verizon Wireless</w:t>
            </w:r>
          </w:p>
        </w:tc>
      </w:tr>
      <w:tr w:rsidR="006A6A1E" w:rsidRPr="00897306" w:rsidTr="00897306">
        <w:trPr>
          <w:trHeight w:val="161"/>
        </w:trPr>
        <w:tc>
          <w:tcPr>
            <w:tcW w:w="4801" w:type="dxa"/>
            <w:shd w:val="clear" w:color="auto" w:fill="auto"/>
          </w:tcPr>
          <w:p w:rsidR="006A6A1E" w:rsidRPr="00897306" w:rsidRDefault="00556955" w:rsidP="00056FF6">
            <w:pPr>
              <w:rPr>
                <w:sz w:val="20"/>
              </w:rPr>
            </w:pPr>
            <w:r>
              <w:rPr>
                <w:sz w:val="20"/>
              </w:rPr>
              <w:t>Trey Forgety</w:t>
            </w:r>
          </w:p>
        </w:tc>
        <w:tc>
          <w:tcPr>
            <w:tcW w:w="4802" w:type="dxa"/>
            <w:shd w:val="clear" w:color="auto" w:fill="auto"/>
          </w:tcPr>
          <w:p w:rsidR="006A6A1E" w:rsidRPr="00897306" w:rsidRDefault="00556955" w:rsidP="00056FF6">
            <w:pPr>
              <w:rPr>
                <w:sz w:val="20"/>
              </w:rPr>
            </w:pPr>
            <w:r>
              <w:rPr>
                <w:sz w:val="20"/>
              </w:rPr>
              <w:t>NENA</w:t>
            </w:r>
          </w:p>
        </w:tc>
      </w:tr>
      <w:tr w:rsidR="006A6A1E" w:rsidRPr="00897306" w:rsidTr="00897306">
        <w:trPr>
          <w:trHeight w:val="215"/>
        </w:trPr>
        <w:tc>
          <w:tcPr>
            <w:tcW w:w="4801" w:type="dxa"/>
            <w:shd w:val="clear" w:color="auto" w:fill="auto"/>
          </w:tcPr>
          <w:p w:rsidR="006A6A1E" w:rsidRPr="00897306" w:rsidRDefault="00556955" w:rsidP="00056FF6">
            <w:pPr>
              <w:rPr>
                <w:sz w:val="20"/>
              </w:rPr>
            </w:pPr>
            <w:r>
              <w:rPr>
                <w:sz w:val="20"/>
              </w:rPr>
              <w:t>Dorothy Spears Dean</w:t>
            </w:r>
          </w:p>
        </w:tc>
        <w:tc>
          <w:tcPr>
            <w:tcW w:w="4802" w:type="dxa"/>
            <w:shd w:val="clear" w:color="auto" w:fill="auto"/>
          </w:tcPr>
          <w:p w:rsidR="006A6A1E" w:rsidRPr="00897306" w:rsidRDefault="00556955" w:rsidP="00056FF6">
            <w:pPr>
              <w:rPr>
                <w:sz w:val="20"/>
              </w:rPr>
            </w:pPr>
            <w:r>
              <w:rPr>
                <w:sz w:val="20"/>
              </w:rPr>
              <w:t>(VITA) NASNA</w:t>
            </w:r>
          </w:p>
        </w:tc>
      </w:tr>
      <w:tr w:rsidR="006A6A1E" w:rsidRPr="00897306" w:rsidTr="00897306">
        <w:trPr>
          <w:trHeight w:val="215"/>
        </w:trPr>
        <w:tc>
          <w:tcPr>
            <w:tcW w:w="4801" w:type="dxa"/>
            <w:shd w:val="clear" w:color="auto" w:fill="auto"/>
          </w:tcPr>
          <w:p w:rsidR="006A6A1E" w:rsidRPr="00897306" w:rsidRDefault="00556955" w:rsidP="00056FF6">
            <w:pPr>
              <w:rPr>
                <w:sz w:val="20"/>
              </w:rPr>
            </w:pPr>
            <w:r>
              <w:rPr>
                <w:sz w:val="20"/>
              </w:rPr>
              <w:t>Christian Militeau</w:t>
            </w:r>
          </w:p>
        </w:tc>
        <w:tc>
          <w:tcPr>
            <w:tcW w:w="4802" w:type="dxa"/>
            <w:shd w:val="clear" w:color="auto" w:fill="auto"/>
          </w:tcPr>
          <w:p w:rsidR="006A6A1E" w:rsidRPr="00897306" w:rsidRDefault="00556955" w:rsidP="00056FF6">
            <w:pPr>
              <w:rPr>
                <w:sz w:val="20"/>
              </w:rPr>
            </w:pPr>
            <w:r>
              <w:rPr>
                <w:sz w:val="20"/>
              </w:rPr>
              <w:t>Intrado</w:t>
            </w:r>
          </w:p>
        </w:tc>
      </w:tr>
      <w:tr w:rsidR="006A6A1E" w:rsidRPr="00897306" w:rsidTr="00897306">
        <w:trPr>
          <w:trHeight w:val="161"/>
        </w:trPr>
        <w:tc>
          <w:tcPr>
            <w:tcW w:w="4801" w:type="dxa"/>
            <w:shd w:val="clear" w:color="auto" w:fill="auto"/>
          </w:tcPr>
          <w:p w:rsidR="006A6A1E" w:rsidRPr="00897306" w:rsidRDefault="00556955" w:rsidP="00056FF6">
            <w:pPr>
              <w:rPr>
                <w:sz w:val="20"/>
              </w:rPr>
            </w:pPr>
            <w:r>
              <w:rPr>
                <w:sz w:val="20"/>
              </w:rPr>
              <w:t>Ryan Jensen</w:t>
            </w:r>
          </w:p>
        </w:tc>
        <w:tc>
          <w:tcPr>
            <w:tcW w:w="4802" w:type="dxa"/>
            <w:shd w:val="clear" w:color="auto" w:fill="auto"/>
          </w:tcPr>
          <w:p w:rsidR="006A6A1E" w:rsidRPr="00897306" w:rsidRDefault="00556955" w:rsidP="00056FF6">
            <w:pPr>
              <w:rPr>
                <w:sz w:val="20"/>
              </w:rPr>
            </w:pPr>
            <w:r>
              <w:rPr>
                <w:sz w:val="20"/>
              </w:rPr>
              <w:t>T-Mobile</w:t>
            </w:r>
          </w:p>
        </w:tc>
      </w:tr>
      <w:tr w:rsidR="006A6A1E" w:rsidRPr="00897306" w:rsidTr="00897306">
        <w:trPr>
          <w:trHeight w:val="215"/>
        </w:trPr>
        <w:tc>
          <w:tcPr>
            <w:tcW w:w="4801" w:type="dxa"/>
            <w:shd w:val="clear" w:color="auto" w:fill="auto"/>
          </w:tcPr>
          <w:p w:rsidR="006A6A1E" w:rsidRPr="00897306" w:rsidRDefault="00556955" w:rsidP="00056FF6">
            <w:pPr>
              <w:rPr>
                <w:sz w:val="20"/>
              </w:rPr>
            </w:pPr>
            <w:r>
              <w:rPr>
                <w:sz w:val="20"/>
              </w:rPr>
              <w:t>Eric Hagerson</w:t>
            </w:r>
          </w:p>
        </w:tc>
        <w:tc>
          <w:tcPr>
            <w:tcW w:w="4802" w:type="dxa"/>
            <w:shd w:val="clear" w:color="auto" w:fill="auto"/>
          </w:tcPr>
          <w:p w:rsidR="006A6A1E" w:rsidRPr="00897306" w:rsidRDefault="00556955" w:rsidP="00056FF6">
            <w:pPr>
              <w:rPr>
                <w:sz w:val="20"/>
              </w:rPr>
            </w:pPr>
            <w:r>
              <w:rPr>
                <w:sz w:val="20"/>
              </w:rPr>
              <w:t>T-Mobile</w:t>
            </w:r>
          </w:p>
        </w:tc>
      </w:tr>
      <w:tr w:rsidR="006A6A1E" w:rsidRPr="00897306" w:rsidTr="00897306">
        <w:trPr>
          <w:trHeight w:val="215"/>
        </w:trPr>
        <w:tc>
          <w:tcPr>
            <w:tcW w:w="4801" w:type="dxa"/>
            <w:shd w:val="clear" w:color="auto" w:fill="auto"/>
          </w:tcPr>
          <w:p w:rsidR="006A6A1E" w:rsidRPr="00897306" w:rsidRDefault="00556955" w:rsidP="00056FF6">
            <w:pPr>
              <w:rPr>
                <w:sz w:val="20"/>
              </w:rPr>
            </w:pPr>
            <w:r>
              <w:rPr>
                <w:sz w:val="20"/>
              </w:rPr>
              <w:t>Brice Hall</w:t>
            </w:r>
          </w:p>
        </w:tc>
        <w:tc>
          <w:tcPr>
            <w:tcW w:w="4802" w:type="dxa"/>
            <w:shd w:val="clear" w:color="auto" w:fill="auto"/>
          </w:tcPr>
          <w:p w:rsidR="006A6A1E" w:rsidRPr="00897306" w:rsidRDefault="00556955" w:rsidP="00056FF6">
            <w:pPr>
              <w:rPr>
                <w:sz w:val="20"/>
              </w:rPr>
            </w:pPr>
            <w:r>
              <w:rPr>
                <w:sz w:val="20"/>
              </w:rPr>
              <w:t>DHS</w:t>
            </w:r>
          </w:p>
        </w:tc>
      </w:tr>
      <w:tr w:rsidR="00556955" w:rsidRPr="00897306" w:rsidTr="00897306">
        <w:trPr>
          <w:trHeight w:val="215"/>
        </w:trPr>
        <w:tc>
          <w:tcPr>
            <w:tcW w:w="4801" w:type="dxa"/>
            <w:shd w:val="clear" w:color="auto" w:fill="auto"/>
          </w:tcPr>
          <w:p w:rsidR="00556955" w:rsidRDefault="00556955" w:rsidP="00056FF6">
            <w:pPr>
              <w:rPr>
                <w:sz w:val="20"/>
              </w:rPr>
            </w:pPr>
            <w:r>
              <w:rPr>
                <w:sz w:val="20"/>
              </w:rPr>
              <w:t>Tony Montani</w:t>
            </w:r>
          </w:p>
        </w:tc>
        <w:tc>
          <w:tcPr>
            <w:tcW w:w="4802" w:type="dxa"/>
            <w:shd w:val="clear" w:color="auto" w:fill="auto"/>
          </w:tcPr>
          <w:p w:rsidR="00556955" w:rsidRDefault="00556955" w:rsidP="00056FF6">
            <w:pPr>
              <w:rPr>
                <w:sz w:val="20"/>
              </w:rPr>
            </w:pPr>
            <w:r>
              <w:rPr>
                <w:sz w:val="20"/>
              </w:rPr>
              <w:t>Verizon</w:t>
            </w:r>
          </w:p>
        </w:tc>
      </w:tr>
      <w:tr w:rsidR="00556955" w:rsidRPr="00897306" w:rsidTr="00897306">
        <w:trPr>
          <w:trHeight w:val="215"/>
        </w:trPr>
        <w:tc>
          <w:tcPr>
            <w:tcW w:w="4801" w:type="dxa"/>
            <w:shd w:val="clear" w:color="auto" w:fill="auto"/>
          </w:tcPr>
          <w:p w:rsidR="00556955" w:rsidRDefault="00556955" w:rsidP="00056FF6">
            <w:pPr>
              <w:rPr>
                <w:sz w:val="20"/>
              </w:rPr>
            </w:pPr>
            <w:r>
              <w:rPr>
                <w:sz w:val="20"/>
              </w:rPr>
              <w:t>Laurie Flaherty</w:t>
            </w:r>
          </w:p>
        </w:tc>
        <w:tc>
          <w:tcPr>
            <w:tcW w:w="4802" w:type="dxa"/>
            <w:shd w:val="clear" w:color="auto" w:fill="auto"/>
          </w:tcPr>
          <w:p w:rsidR="00556955" w:rsidRDefault="00556955" w:rsidP="00056FF6">
            <w:pPr>
              <w:rPr>
                <w:sz w:val="20"/>
              </w:rPr>
            </w:pPr>
            <w:r>
              <w:rPr>
                <w:sz w:val="20"/>
              </w:rPr>
              <w:t>DOT</w:t>
            </w:r>
          </w:p>
        </w:tc>
      </w:tr>
      <w:tr w:rsidR="00556955" w:rsidRPr="00897306" w:rsidTr="00897306">
        <w:trPr>
          <w:trHeight w:val="215"/>
        </w:trPr>
        <w:tc>
          <w:tcPr>
            <w:tcW w:w="4801" w:type="dxa"/>
            <w:shd w:val="clear" w:color="auto" w:fill="auto"/>
          </w:tcPr>
          <w:p w:rsidR="00556955" w:rsidRDefault="00556955" w:rsidP="00056FF6">
            <w:pPr>
              <w:rPr>
                <w:sz w:val="20"/>
              </w:rPr>
            </w:pPr>
            <w:r>
              <w:rPr>
                <w:sz w:val="20"/>
              </w:rPr>
              <w:t>Willie King</w:t>
            </w:r>
          </w:p>
        </w:tc>
        <w:tc>
          <w:tcPr>
            <w:tcW w:w="4802" w:type="dxa"/>
            <w:shd w:val="clear" w:color="auto" w:fill="auto"/>
          </w:tcPr>
          <w:p w:rsidR="00556955" w:rsidRDefault="00556955" w:rsidP="00056FF6">
            <w:pPr>
              <w:rPr>
                <w:sz w:val="20"/>
              </w:rPr>
            </w:pPr>
            <w:r>
              <w:rPr>
                <w:sz w:val="20"/>
              </w:rPr>
              <w:t>CSD</w:t>
            </w:r>
          </w:p>
        </w:tc>
      </w:tr>
      <w:tr w:rsidR="00556955" w:rsidRPr="00897306" w:rsidTr="00897306">
        <w:trPr>
          <w:trHeight w:val="215"/>
        </w:trPr>
        <w:tc>
          <w:tcPr>
            <w:tcW w:w="4801" w:type="dxa"/>
            <w:shd w:val="clear" w:color="auto" w:fill="auto"/>
          </w:tcPr>
          <w:p w:rsidR="00556955" w:rsidRDefault="00556955" w:rsidP="00056FF6">
            <w:pPr>
              <w:rPr>
                <w:sz w:val="20"/>
              </w:rPr>
            </w:pPr>
            <w:r>
              <w:rPr>
                <w:sz w:val="20"/>
              </w:rPr>
              <w:t>Melissa Wood</w:t>
            </w:r>
          </w:p>
        </w:tc>
        <w:tc>
          <w:tcPr>
            <w:tcW w:w="4802" w:type="dxa"/>
            <w:shd w:val="clear" w:color="auto" w:fill="auto"/>
          </w:tcPr>
          <w:p w:rsidR="00556955" w:rsidRDefault="00556955" w:rsidP="00056FF6">
            <w:pPr>
              <w:rPr>
                <w:sz w:val="20"/>
              </w:rPr>
            </w:pPr>
            <w:r>
              <w:rPr>
                <w:sz w:val="20"/>
              </w:rPr>
              <w:t>Comcast Cable</w:t>
            </w:r>
          </w:p>
        </w:tc>
      </w:tr>
      <w:tr w:rsidR="00556955" w:rsidRPr="00897306" w:rsidTr="00897306">
        <w:trPr>
          <w:trHeight w:val="215"/>
        </w:trPr>
        <w:tc>
          <w:tcPr>
            <w:tcW w:w="4801" w:type="dxa"/>
            <w:shd w:val="clear" w:color="auto" w:fill="auto"/>
          </w:tcPr>
          <w:p w:rsidR="00556955" w:rsidRDefault="00556955" w:rsidP="00056FF6">
            <w:pPr>
              <w:rPr>
                <w:sz w:val="20"/>
              </w:rPr>
            </w:pPr>
            <w:r>
              <w:rPr>
                <w:sz w:val="20"/>
              </w:rPr>
              <w:t>Elaine Sze</w:t>
            </w:r>
          </w:p>
        </w:tc>
        <w:tc>
          <w:tcPr>
            <w:tcW w:w="4802" w:type="dxa"/>
            <w:shd w:val="clear" w:color="auto" w:fill="auto"/>
          </w:tcPr>
          <w:p w:rsidR="00556955" w:rsidRDefault="00556955" w:rsidP="00056FF6">
            <w:pPr>
              <w:rPr>
                <w:sz w:val="20"/>
              </w:rPr>
            </w:pPr>
            <w:r>
              <w:rPr>
                <w:sz w:val="20"/>
              </w:rPr>
              <w:t>AT&amp;T Services, Inc.</w:t>
            </w:r>
          </w:p>
        </w:tc>
      </w:tr>
      <w:tr w:rsidR="00556955" w:rsidRPr="00897306" w:rsidTr="00897306">
        <w:trPr>
          <w:trHeight w:val="215"/>
        </w:trPr>
        <w:tc>
          <w:tcPr>
            <w:tcW w:w="4801" w:type="dxa"/>
            <w:shd w:val="clear" w:color="auto" w:fill="auto"/>
          </w:tcPr>
          <w:p w:rsidR="00556955" w:rsidRDefault="00556955" w:rsidP="00056FF6">
            <w:pPr>
              <w:rPr>
                <w:sz w:val="20"/>
              </w:rPr>
            </w:pPr>
            <w:r>
              <w:rPr>
                <w:sz w:val="20"/>
              </w:rPr>
              <w:t>Eric Parry</w:t>
            </w:r>
          </w:p>
        </w:tc>
        <w:tc>
          <w:tcPr>
            <w:tcW w:w="4802" w:type="dxa"/>
            <w:shd w:val="clear" w:color="auto" w:fill="auto"/>
          </w:tcPr>
          <w:p w:rsidR="00556955" w:rsidRDefault="00556955" w:rsidP="00056FF6">
            <w:pPr>
              <w:rPr>
                <w:sz w:val="20"/>
              </w:rPr>
            </w:pPr>
            <w:r>
              <w:rPr>
                <w:sz w:val="20"/>
              </w:rPr>
              <w:t>Utah Communications Authority</w:t>
            </w:r>
          </w:p>
        </w:tc>
      </w:tr>
      <w:tr w:rsidR="00556955" w:rsidRPr="00897306" w:rsidTr="00897306">
        <w:trPr>
          <w:trHeight w:val="215"/>
        </w:trPr>
        <w:tc>
          <w:tcPr>
            <w:tcW w:w="4801" w:type="dxa"/>
            <w:shd w:val="clear" w:color="auto" w:fill="auto"/>
          </w:tcPr>
          <w:p w:rsidR="00556955" w:rsidRDefault="00556955" w:rsidP="00056FF6">
            <w:pPr>
              <w:rPr>
                <w:sz w:val="20"/>
              </w:rPr>
            </w:pPr>
            <w:r>
              <w:rPr>
                <w:sz w:val="20"/>
              </w:rPr>
              <w:t>Roger Marshall</w:t>
            </w:r>
          </w:p>
        </w:tc>
        <w:tc>
          <w:tcPr>
            <w:tcW w:w="4802" w:type="dxa"/>
            <w:shd w:val="clear" w:color="auto" w:fill="auto"/>
          </w:tcPr>
          <w:p w:rsidR="00556955" w:rsidRDefault="00556955" w:rsidP="00056FF6">
            <w:pPr>
              <w:rPr>
                <w:sz w:val="20"/>
              </w:rPr>
            </w:pPr>
            <w:r>
              <w:rPr>
                <w:sz w:val="20"/>
              </w:rPr>
              <w:t>TCS</w:t>
            </w:r>
          </w:p>
        </w:tc>
      </w:tr>
      <w:tr w:rsidR="00556955" w:rsidRPr="00897306" w:rsidTr="00897306">
        <w:trPr>
          <w:trHeight w:val="215"/>
        </w:trPr>
        <w:tc>
          <w:tcPr>
            <w:tcW w:w="4801" w:type="dxa"/>
            <w:shd w:val="clear" w:color="auto" w:fill="auto"/>
          </w:tcPr>
          <w:p w:rsidR="00556955" w:rsidRDefault="00556955" w:rsidP="00056FF6">
            <w:pPr>
              <w:rPr>
                <w:sz w:val="20"/>
              </w:rPr>
            </w:pPr>
            <w:r>
              <w:rPr>
                <w:sz w:val="20"/>
              </w:rPr>
              <w:t>Kathy Whitbeck</w:t>
            </w:r>
          </w:p>
        </w:tc>
        <w:tc>
          <w:tcPr>
            <w:tcW w:w="4802" w:type="dxa"/>
            <w:shd w:val="clear" w:color="auto" w:fill="auto"/>
          </w:tcPr>
          <w:p w:rsidR="00556955" w:rsidRDefault="00556955" w:rsidP="00056FF6">
            <w:pPr>
              <w:rPr>
                <w:sz w:val="20"/>
              </w:rPr>
            </w:pPr>
            <w:proofErr w:type="spellStart"/>
            <w:r>
              <w:rPr>
                <w:sz w:val="20"/>
              </w:rPr>
              <w:t>Nsight</w:t>
            </w:r>
            <w:proofErr w:type="spellEnd"/>
          </w:p>
        </w:tc>
      </w:tr>
      <w:tr w:rsidR="00556955" w:rsidRPr="00897306" w:rsidTr="00897306">
        <w:trPr>
          <w:trHeight w:val="215"/>
        </w:trPr>
        <w:tc>
          <w:tcPr>
            <w:tcW w:w="4801" w:type="dxa"/>
            <w:shd w:val="clear" w:color="auto" w:fill="auto"/>
          </w:tcPr>
          <w:p w:rsidR="00556955" w:rsidRDefault="00556955" w:rsidP="00056FF6">
            <w:pPr>
              <w:rPr>
                <w:sz w:val="20"/>
              </w:rPr>
            </w:pPr>
            <w:r>
              <w:rPr>
                <w:sz w:val="20"/>
              </w:rPr>
              <w:t>Firdaus Aryana</w:t>
            </w:r>
          </w:p>
        </w:tc>
        <w:tc>
          <w:tcPr>
            <w:tcW w:w="4802" w:type="dxa"/>
            <w:shd w:val="clear" w:color="auto" w:fill="auto"/>
          </w:tcPr>
          <w:p w:rsidR="00556955" w:rsidRDefault="00556955" w:rsidP="00056FF6">
            <w:pPr>
              <w:rPr>
                <w:sz w:val="20"/>
              </w:rPr>
            </w:pPr>
            <w:proofErr w:type="spellStart"/>
            <w:r>
              <w:rPr>
                <w:sz w:val="20"/>
              </w:rPr>
              <w:t>CenturyLink</w:t>
            </w:r>
            <w:proofErr w:type="spellEnd"/>
          </w:p>
        </w:tc>
      </w:tr>
      <w:tr w:rsidR="00556955" w:rsidRPr="00897306" w:rsidTr="00897306">
        <w:trPr>
          <w:trHeight w:val="215"/>
        </w:trPr>
        <w:tc>
          <w:tcPr>
            <w:tcW w:w="4801" w:type="dxa"/>
            <w:shd w:val="clear" w:color="auto" w:fill="auto"/>
          </w:tcPr>
          <w:p w:rsidR="00556955" w:rsidRDefault="00556955" w:rsidP="00056FF6">
            <w:pPr>
              <w:rPr>
                <w:sz w:val="20"/>
              </w:rPr>
            </w:pPr>
            <w:r>
              <w:rPr>
                <w:sz w:val="20"/>
              </w:rPr>
              <w:t>Jeanna Green</w:t>
            </w:r>
          </w:p>
        </w:tc>
        <w:tc>
          <w:tcPr>
            <w:tcW w:w="4802" w:type="dxa"/>
            <w:shd w:val="clear" w:color="auto" w:fill="auto"/>
          </w:tcPr>
          <w:p w:rsidR="00556955" w:rsidRDefault="00556955" w:rsidP="00056FF6">
            <w:pPr>
              <w:rPr>
                <w:sz w:val="20"/>
              </w:rPr>
            </w:pPr>
            <w:r>
              <w:rPr>
                <w:sz w:val="20"/>
              </w:rPr>
              <w:t>Sprint</w:t>
            </w:r>
          </w:p>
        </w:tc>
      </w:tr>
      <w:tr w:rsidR="00556955" w:rsidRPr="00897306" w:rsidTr="00897306">
        <w:trPr>
          <w:trHeight w:val="215"/>
        </w:trPr>
        <w:tc>
          <w:tcPr>
            <w:tcW w:w="4801" w:type="dxa"/>
            <w:shd w:val="clear" w:color="auto" w:fill="auto"/>
          </w:tcPr>
          <w:p w:rsidR="00556955" w:rsidRDefault="00556955" w:rsidP="00056FF6">
            <w:pPr>
              <w:rPr>
                <w:sz w:val="20"/>
              </w:rPr>
            </w:pPr>
            <w:r>
              <w:rPr>
                <w:sz w:val="20"/>
              </w:rPr>
              <w:t>Peter Musgrove</w:t>
            </w:r>
          </w:p>
        </w:tc>
        <w:tc>
          <w:tcPr>
            <w:tcW w:w="4802" w:type="dxa"/>
            <w:shd w:val="clear" w:color="auto" w:fill="auto"/>
          </w:tcPr>
          <w:p w:rsidR="00556955" w:rsidRDefault="00556955" w:rsidP="00056FF6">
            <w:pPr>
              <w:rPr>
                <w:sz w:val="20"/>
              </w:rPr>
            </w:pPr>
            <w:r>
              <w:rPr>
                <w:sz w:val="20"/>
              </w:rPr>
              <w:t>(AT&amp;T) ATIS</w:t>
            </w:r>
          </w:p>
        </w:tc>
      </w:tr>
      <w:tr w:rsidR="00556955" w:rsidRPr="00897306" w:rsidTr="00897306">
        <w:trPr>
          <w:trHeight w:val="215"/>
        </w:trPr>
        <w:tc>
          <w:tcPr>
            <w:tcW w:w="4801" w:type="dxa"/>
            <w:shd w:val="clear" w:color="auto" w:fill="auto"/>
          </w:tcPr>
          <w:p w:rsidR="00556955" w:rsidRDefault="002246F3" w:rsidP="00056FF6">
            <w:pPr>
              <w:rPr>
                <w:sz w:val="20"/>
              </w:rPr>
            </w:pPr>
            <w:r w:rsidRPr="002246F3">
              <w:rPr>
                <w:sz w:val="20"/>
              </w:rPr>
              <w:t>Jim Thompson</w:t>
            </w:r>
          </w:p>
        </w:tc>
        <w:tc>
          <w:tcPr>
            <w:tcW w:w="4802" w:type="dxa"/>
            <w:shd w:val="clear" w:color="auto" w:fill="auto"/>
          </w:tcPr>
          <w:p w:rsidR="00556955" w:rsidRDefault="00556955" w:rsidP="00056FF6">
            <w:pPr>
              <w:rPr>
                <w:sz w:val="20"/>
              </w:rPr>
            </w:pPr>
            <w:r>
              <w:rPr>
                <w:sz w:val="20"/>
              </w:rPr>
              <w:t>California Governor’s Office of Emergency Services</w:t>
            </w:r>
          </w:p>
        </w:tc>
      </w:tr>
      <w:tr w:rsidR="00556955" w:rsidRPr="00897306" w:rsidTr="00897306">
        <w:trPr>
          <w:trHeight w:val="215"/>
        </w:trPr>
        <w:tc>
          <w:tcPr>
            <w:tcW w:w="4801" w:type="dxa"/>
            <w:shd w:val="clear" w:color="auto" w:fill="auto"/>
          </w:tcPr>
          <w:p w:rsidR="00556955" w:rsidRDefault="00556955" w:rsidP="00056FF6">
            <w:pPr>
              <w:rPr>
                <w:sz w:val="20"/>
              </w:rPr>
            </w:pPr>
            <w:r>
              <w:rPr>
                <w:sz w:val="20"/>
              </w:rPr>
              <w:t>Brent Bischoff</w:t>
            </w:r>
          </w:p>
        </w:tc>
        <w:tc>
          <w:tcPr>
            <w:tcW w:w="4802" w:type="dxa"/>
            <w:shd w:val="clear" w:color="auto" w:fill="auto"/>
          </w:tcPr>
          <w:p w:rsidR="00556955" w:rsidRDefault="00556955" w:rsidP="00056FF6">
            <w:pPr>
              <w:rPr>
                <w:sz w:val="20"/>
              </w:rPr>
            </w:pPr>
            <w:r>
              <w:rPr>
                <w:sz w:val="20"/>
              </w:rPr>
              <w:t>Cox Communications</w:t>
            </w:r>
          </w:p>
        </w:tc>
      </w:tr>
      <w:tr w:rsidR="00556955" w:rsidRPr="00897306" w:rsidTr="00897306">
        <w:trPr>
          <w:trHeight w:val="215"/>
        </w:trPr>
        <w:tc>
          <w:tcPr>
            <w:tcW w:w="4801" w:type="dxa"/>
            <w:shd w:val="clear" w:color="auto" w:fill="auto"/>
          </w:tcPr>
          <w:p w:rsidR="00556955" w:rsidRDefault="00556955" w:rsidP="00056FF6">
            <w:pPr>
              <w:rPr>
                <w:sz w:val="20"/>
              </w:rPr>
            </w:pPr>
            <w:r>
              <w:rPr>
                <w:sz w:val="20"/>
              </w:rPr>
              <w:t>Andre Savage</w:t>
            </w:r>
          </w:p>
        </w:tc>
        <w:tc>
          <w:tcPr>
            <w:tcW w:w="4802" w:type="dxa"/>
            <w:shd w:val="clear" w:color="auto" w:fill="auto"/>
          </w:tcPr>
          <w:p w:rsidR="00556955" w:rsidRDefault="00556955" w:rsidP="00056FF6">
            <w:pPr>
              <w:rPr>
                <w:sz w:val="20"/>
              </w:rPr>
            </w:pPr>
            <w:r>
              <w:rPr>
                <w:sz w:val="20"/>
              </w:rPr>
              <w:t>Cox Communications</w:t>
            </w:r>
          </w:p>
        </w:tc>
      </w:tr>
      <w:tr w:rsidR="00556955" w:rsidRPr="00897306" w:rsidTr="00897306">
        <w:trPr>
          <w:trHeight w:val="215"/>
        </w:trPr>
        <w:tc>
          <w:tcPr>
            <w:tcW w:w="4801" w:type="dxa"/>
            <w:shd w:val="clear" w:color="auto" w:fill="auto"/>
          </w:tcPr>
          <w:p w:rsidR="00556955" w:rsidRDefault="00556955" w:rsidP="00056FF6">
            <w:pPr>
              <w:rPr>
                <w:sz w:val="20"/>
              </w:rPr>
            </w:pPr>
            <w:r>
              <w:rPr>
                <w:sz w:val="20"/>
              </w:rPr>
              <w:t>Steve Mace</w:t>
            </w:r>
          </w:p>
        </w:tc>
        <w:tc>
          <w:tcPr>
            <w:tcW w:w="4802" w:type="dxa"/>
            <w:shd w:val="clear" w:color="auto" w:fill="auto"/>
          </w:tcPr>
          <w:p w:rsidR="00556955" w:rsidRDefault="00556955" w:rsidP="00056FF6">
            <w:pPr>
              <w:rPr>
                <w:sz w:val="20"/>
              </w:rPr>
            </w:pPr>
            <w:r>
              <w:rPr>
                <w:sz w:val="20"/>
              </w:rPr>
              <w:t>NCTA</w:t>
            </w:r>
          </w:p>
        </w:tc>
      </w:tr>
      <w:tr w:rsidR="00556955" w:rsidRPr="00897306" w:rsidTr="00897306">
        <w:trPr>
          <w:trHeight w:val="215"/>
        </w:trPr>
        <w:tc>
          <w:tcPr>
            <w:tcW w:w="4801" w:type="dxa"/>
            <w:shd w:val="clear" w:color="auto" w:fill="auto"/>
          </w:tcPr>
          <w:p w:rsidR="00556955" w:rsidRDefault="00556955" w:rsidP="00056FF6">
            <w:pPr>
              <w:rPr>
                <w:sz w:val="20"/>
              </w:rPr>
            </w:pPr>
            <w:r>
              <w:rPr>
                <w:sz w:val="20"/>
              </w:rPr>
              <w:t>Roger Hixson</w:t>
            </w:r>
          </w:p>
        </w:tc>
        <w:tc>
          <w:tcPr>
            <w:tcW w:w="4802" w:type="dxa"/>
            <w:shd w:val="clear" w:color="auto" w:fill="auto"/>
          </w:tcPr>
          <w:p w:rsidR="00556955" w:rsidRDefault="00556955" w:rsidP="00056FF6">
            <w:pPr>
              <w:rPr>
                <w:sz w:val="20"/>
              </w:rPr>
            </w:pPr>
            <w:r>
              <w:rPr>
                <w:sz w:val="20"/>
              </w:rPr>
              <w:t>NENA</w:t>
            </w:r>
          </w:p>
        </w:tc>
      </w:tr>
      <w:tr w:rsidR="00556955" w:rsidRPr="00897306" w:rsidTr="00897306">
        <w:trPr>
          <w:trHeight w:val="215"/>
        </w:trPr>
        <w:tc>
          <w:tcPr>
            <w:tcW w:w="4801" w:type="dxa"/>
            <w:shd w:val="clear" w:color="auto" w:fill="auto"/>
          </w:tcPr>
          <w:p w:rsidR="00556955" w:rsidRDefault="00556955" w:rsidP="00056FF6">
            <w:pPr>
              <w:rPr>
                <w:sz w:val="20"/>
              </w:rPr>
            </w:pPr>
            <w:r>
              <w:rPr>
                <w:sz w:val="20"/>
              </w:rPr>
              <w:t>Greg Schumacher</w:t>
            </w:r>
          </w:p>
        </w:tc>
        <w:tc>
          <w:tcPr>
            <w:tcW w:w="4802" w:type="dxa"/>
            <w:shd w:val="clear" w:color="auto" w:fill="auto"/>
          </w:tcPr>
          <w:p w:rsidR="00556955" w:rsidRDefault="00556955" w:rsidP="00056FF6">
            <w:pPr>
              <w:rPr>
                <w:sz w:val="20"/>
              </w:rPr>
            </w:pPr>
            <w:r>
              <w:rPr>
                <w:sz w:val="20"/>
              </w:rPr>
              <w:t>Sprint</w:t>
            </w:r>
          </w:p>
        </w:tc>
      </w:tr>
    </w:tbl>
    <w:p w:rsidR="003A68A7" w:rsidRPr="00056FF6" w:rsidRDefault="003A68A7" w:rsidP="00056FF6">
      <w:pPr>
        <w:rPr>
          <w:sz w:val="2"/>
          <w:szCs w:val="2"/>
        </w:rPr>
      </w:pPr>
    </w:p>
    <w:p w:rsidR="002C7EC2" w:rsidRPr="00897306" w:rsidRDefault="0012409F" w:rsidP="0012409F">
      <w:pPr>
        <w:pStyle w:val="Caption"/>
        <w:jc w:val="center"/>
        <w:rPr>
          <w:bCs w:val="0"/>
          <w:sz w:val="20"/>
          <w:szCs w:val="20"/>
        </w:rPr>
      </w:pPr>
      <w:r w:rsidRPr="00897306">
        <w:rPr>
          <w:sz w:val="20"/>
          <w:szCs w:val="20"/>
        </w:rPr>
        <w:t xml:space="preserve">Table </w:t>
      </w:r>
      <w:r w:rsidR="004B6A04" w:rsidRPr="00897306">
        <w:rPr>
          <w:sz w:val="20"/>
          <w:szCs w:val="20"/>
        </w:rPr>
        <w:fldChar w:fldCharType="begin"/>
      </w:r>
      <w:r w:rsidR="0028527A" w:rsidRPr="00897306">
        <w:rPr>
          <w:sz w:val="20"/>
          <w:szCs w:val="20"/>
        </w:rPr>
        <w:instrText xml:space="preserve"> SEQ Table \* ARABIC </w:instrText>
      </w:r>
      <w:r w:rsidR="004B6A04" w:rsidRPr="00897306">
        <w:rPr>
          <w:sz w:val="20"/>
          <w:szCs w:val="20"/>
        </w:rPr>
        <w:fldChar w:fldCharType="separate"/>
      </w:r>
      <w:r w:rsidR="000F5B0A">
        <w:rPr>
          <w:noProof/>
          <w:sz w:val="20"/>
          <w:szCs w:val="20"/>
        </w:rPr>
        <w:t>2</w:t>
      </w:r>
      <w:r w:rsidR="004B6A04" w:rsidRPr="00897306">
        <w:rPr>
          <w:sz w:val="20"/>
          <w:szCs w:val="20"/>
        </w:rPr>
        <w:fldChar w:fldCharType="end"/>
      </w:r>
      <w:r w:rsidRPr="00897306">
        <w:rPr>
          <w:sz w:val="20"/>
          <w:szCs w:val="20"/>
        </w:rPr>
        <w:t xml:space="preserve"> - List of Working Group Members</w:t>
      </w:r>
    </w:p>
    <w:p w:rsidR="00D53100" w:rsidRPr="008650C5" w:rsidRDefault="003A68A7" w:rsidP="00BF2EC8">
      <w:pPr>
        <w:pStyle w:val="Heading1"/>
        <w:rPr>
          <w:rFonts w:ascii="Times New Roman" w:hAnsi="Times New Roman"/>
        </w:rPr>
      </w:pPr>
      <w:bookmarkStart w:id="8" w:name="_Toc255915819"/>
      <w:bookmarkStart w:id="9" w:name="_Toc444087324"/>
      <w:r w:rsidRPr="008650C5">
        <w:rPr>
          <w:rFonts w:ascii="Times New Roman" w:hAnsi="Times New Roman"/>
        </w:rPr>
        <w:t>Objective, Scope, and Methodology</w:t>
      </w:r>
      <w:bookmarkEnd w:id="8"/>
      <w:bookmarkEnd w:id="9"/>
    </w:p>
    <w:p w:rsidR="003A68A7" w:rsidRPr="007C4C26" w:rsidRDefault="003A68A7" w:rsidP="00DE26DF">
      <w:pPr>
        <w:pStyle w:val="Heading2"/>
        <w:tabs>
          <w:tab w:val="clear" w:pos="6876"/>
        </w:tabs>
        <w:ind w:left="540"/>
        <w:rPr>
          <w:rFonts w:ascii="Times New Roman" w:hAnsi="Times New Roman" w:cs="Times New Roman"/>
          <w:i w:val="0"/>
        </w:rPr>
      </w:pPr>
      <w:bookmarkStart w:id="10" w:name="_Toc255915820"/>
      <w:bookmarkStart w:id="11" w:name="_Toc444087325"/>
      <w:r w:rsidRPr="007C4C26">
        <w:rPr>
          <w:rFonts w:ascii="Times New Roman" w:hAnsi="Times New Roman" w:cs="Times New Roman"/>
          <w:i w:val="0"/>
        </w:rPr>
        <w:t>Objective</w:t>
      </w:r>
      <w:bookmarkEnd w:id="10"/>
      <w:bookmarkEnd w:id="11"/>
    </w:p>
    <w:p w:rsidR="00D53100" w:rsidRPr="00056FF6" w:rsidRDefault="00D53100" w:rsidP="00056FF6">
      <w:pPr>
        <w:shd w:val="clear" w:color="auto" w:fill="FFFFFF"/>
        <w:rPr>
          <w:color w:val="000000"/>
          <w:szCs w:val="24"/>
        </w:rPr>
      </w:pPr>
    </w:p>
    <w:p w:rsidR="003A68A7" w:rsidRDefault="00F00053" w:rsidP="007E4CDF">
      <w:r>
        <w:t xml:space="preserve">Working Group 1 of </w:t>
      </w:r>
      <w:r w:rsidR="00A97E8B">
        <w:t xml:space="preserve">CSRIC V has been charged with </w:t>
      </w:r>
      <w:r>
        <w:t>completing the following two tasks:</w:t>
      </w:r>
    </w:p>
    <w:p w:rsidR="00530C5D" w:rsidRDefault="00530C5D" w:rsidP="007E4CDF"/>
    <w:p w:rsidR="00530C5D" w:rsidRDefault="00F00053" w:rsidP="007E4CDF">
      <w:pPr>
        <w:rPr>
          <w:b/>
        </w:rPr>
      </w:pPr>
      <w:r>
        <w:rPr>
          <w:b/>
        </w:rPr>
        <w:t>Task</w:t>
      </w:r>
      <w:r w:rsidR="00530C5D">
        <w:rPr>
          <w:b/>
        </w:rPr>
        <w:t xml:space="preserve"> 1: Review </w:t>
      </w:r>
      <w:r w:rsidR="003615D6">
        <w:rPr>
          <w:b/>
        </w:rPr>
        <w:t>Cell-Sector</w:t>
      </w:r>
      <w:r w:rsidR="00C56D6A">
        <w:rPr>
          <w:b/>
        </w:rPr>
        <w:t xml:space="preserve"> Routing</w:t>
      </w:r>
      <w:r w:rsidR="003615D6">
        <w:rPr>
          <w:b/>
        </w:rPr>
        <w:t xml:space="preserve"> Practices</w:t>
      </w:r>
    </w:p>
    <w:p w:rsidR="00035A51" w:rsidRPr="00035A51" w:rsidRDefault="007E6725" w:rsidP="007E4CDF">
      <w:r>
        <w:t xml:space="preserve">This objective </w:t>
      </w:r>
      <w:r w:rsidR="00F00053">
        <w:t>is</w:t>
      </w:r>
      <w:r>
        <w:t xml:space="preserve"> to review public safety and indust</w:t>
      </w:r>
      <w:r w:rsidR="00102AAC">
        <w:t>r</w:t>
      </w:r>
      <w:r>
        <w:t xml:space="preserve">y </w:t>
      </w:r>
      <w:r w:rsidR="00113973">
        <w:t xml:space="preserve">Best Practices </w:t>
      </w:r>
      <w:r>
        <w:t xml:space="preserve">and </w:t>
      </w:r>
      <w:r w:rsidR="00113973">
        <w:t>Standard Operating Procedure</w:t>
      </w:r>
      <w:r>
        <w:t>s on Legacy, Transitional (IP-based) and Next Generation 9</w:t>
      </w:r>
      <w:r w:rsidR="007E4CDF">
        <w:t>-</w:t>
      </w:r>
      <w:r>
        <w:t>1</w:t>
      </w:r>
      <w:r w:rsidR="007E4CDF">
        <w:t>-</w:t>
      </w:r>
      <w:r>
        <w:t>1 (NG9</w:t>
      </w:r>
      <w:r w:rsidR="007E4CDF">
        <w:t>-</w:t>
      </w:r>
      <w:r>
        <w:t>1</w:t>
      </w:r>
      <w:r w:rsidR="007E4CDF">
        <w:t>-</w:t>
      </w:r>
      <w:r>
        <w:t>1) systems for rerouting 9</w:t>
      </w:r>
      <w:r w:rsidR="007E4CDF">
        <w:t>-</w:t>
      </w:r>
      <w:r>
        <w:t>1</w:t>
      </w:r>
      <w:r w:rsidR="007E4CDF">
        <w:t>-</w:t>
      </w:r>
      <w:r>
        <w:t>1 calls between PSAPs due to the use of cell sectors for routing purposes, and where necessary identify gaps and make recommendations towards optimizing PSAP re</w:t>
      </w:r>
      <w:r w:rsidR="00222A75">
        <w:t>-</w:t>
      </w:r>
      <w:r>
        <w:t>routes.</w:t>
      </w:r>
      <w:r w:rsidR="00F00053">
        <w:t xml:space="preserve">  This report provides the recommendations of Working Group 1 for this Task.</w:t>
      </w:r>
    </w:p>
    <w:p w:rsidR="00F00053" w:rsidRDefault="00F00053" w:rsidP="007E4CDF">
      <w:pPr>
        <w:rPr>
          <w:b/>
        </w:rPr>
      </w:pPr>
    </w:p>
    <w:p w:rsidR="00530C5D" w:rsidRDefault="00F00053" w:rsidP="007E4CDF">
      <w:pPr>
        <w:rPr>
          <w:b/>
        </w:rPr>
      </w:pPr>
      <w:r>
        <w:rPr>
          <w:b/>
        </w:rPr>
        <w:t xml:space="preserve">Task </w:t>
      </w:r>
      <w:r w:rsidR="00530C5D">
        <w:rPr>
          <w:b/>
        </w:rPr>
        <w:t>2: Make Recommendations</w:t>
      </w:r>
      <w:r w:rsidR="00D97806">
        <w:rPr>
          <w:b/>
        </w:rPr>
        <w:t xml:space="preserve"> for Implementing Location-Based Routing</w:t>
      </w:r>
    </w:p>
    <w:p w:rsidR="00846878" w:rsidRPr="00291420" w:rsidRDefault="00291420" w:rsidP="007E4CDF">
      <w:r>
        <w:t xml:space="preserve">This objective </w:t>
      </w:r>
      <w:r w:rsidR="00F00053">
        <w:t>is</w:t>
      </w:r>
      <w:r>
        <w:t xml:space="preserve"> to study and make recommendations on the architectural, technical, operational standards, and cyber security</w:t>
      </w:r>
      <w:r w:rsidR="001D4B57">
        <w:t xml:space="preserve"> requirements of location-</w:t>
      </w:r>
      <w:r>
        <w:t xml:space="preserve">based routing that uses longitude and latitude information or other location identification methods (when available) to determine </w:t>
      </w:r>
      <w:r w:rsidR="008570E1">
        <w:t xml:space="preserve">the appropriate PSAP </w:t>
      </w:r>
      <w:r w:rsidR="00DE26DF">
        <w:t>to route a 9</w:t>
      </w:r>
      <w:r w:rsidR="007E4CDF">
        <w:t>-</w:t>
      </w:r>
      <w:r w:rsidR="00DE26DF">
        <w:t>1</w:t>
      </w:r>
      <w:r w:rsidR="007E4CDF">
        <w:t>-</w:t>
      </w:r>
      <w:r w:rsidR="00DE26DF">
        <w:t xml:space="preserve">1 call to </w:t>
      </w:r>
      <w:r w:rsidR="008570E1">
        <w:t>when a 9</w:t>
      </w:r>
      <w:r w:rsidR="007E4CDF">
        <w:t>-</w:t>
      </w:r>
      <w:r w:rsidR="008570E1">
        <w:t>1</w:t>
      </w:r>
      <w:r w:rsidR="007E4CDF">
        <w:t>-</w:t>
      </w:r>
      <w:r w:rsidR="008570E1">
        <w:t>1 call is placed</w:t>
      </w:r>
      <w:r w:rsidR="00DE26DF">
        <w:t>.</w:t>
      </w:r>
      <w:r w:rsidR="001D4B57">
        <w:t xml:space="preserve"> </w:t>
      </w:r>
      <w:r w:rsidR="00846878">
        <w:t xml:space="preserve"> This also involve</w:t>
      </w:r>
      <w:r w:rsidR="00F00053">
        <w:t>s</w:t>
      </w:r>
      <w:r w:rsidR="00846878">
        <w:t xml:space="preserve"> exploring and reporting on the pros and cons of various sources of location information available for location-</w:t>
      </w:r>
      <w:r w:rsidR="00B02705">
        <w:t>based</w:t>
      </w:r>
      <w:r w:rsidR="00846878">
        <w:t xml:space="preserve"> routing, the reliability and accuracy of the sources, and the transition path to location-based routing of 9</w:t>
      </w:r>
      <w:r w:rsidR="007E4CDF">
        <w:t>-</w:t>
      </w:r>
      <w:r w:rsidR="00846878">
        <w:t>1</w:t>
      </w:r>
      <w:r w:rsidR="007E4CDF">
        <w:t>-</w:t>
      </w:r>
      <w:r w:rsidR="00846878">
        <w:t>1 calls from Legacy to Transitional and then fully deployed NG9</w:t>
      </w:r>
      <w:r w:rsidR="007E4CDF">
        <w:t>-</w:t>
      </w:r>
      <w:r w:rsidR="00846878">
        <w:t>1</w:t>
      </w:r>
      <w:r w:rsidR="007E4CDF">
        <w:t>-</w:t>
      </w:r>
      <w:r w:rsidR="00846878">
        <w:t xml:space="preserve">1 systems, in particular identifying the roles and responsibilities of key </w:t>
      </w:r>
      <w:r w:rsidR="00846878">
        <w:lastRenderedPageBreak/>
        <w:t>stakeholders involved in supporting 9</w:t>
      </w:r>
      <w:r w:rsidR="007E4CDF">
        <w:t>-</w:t>
      </w:r>
      <w:r w:rsidR="00846878">
        <w:t>1</w:t>
      </w:r>
      <w:r w:rsidR="007E4CDF">
        <w:t>-</w:t>
      </w:r>
      <w:r w:rsidR="00846878">
        <w:t>1 calls and existing and future standards to support the transition.</w:t>
      </w:r>
      <w:r w:rsidR="00F00053">
        <w:t xml:space="preserve">  Working Group 1 will deliver a report with guidelines and recommendations for this Task in September 2016.</w:t>
      </w:r>
    </w:p>
    <w:p w:rsidR="003A68A7" w:rsidRPr="008650C5" w:rsidRDefault="003A68A7" w:rsidP="00F82EA3">
      <w:pPr>
        <w:pStyle w:val="Heading2"/>
        <w:tabs>
          <w:tab w:val="clear" w:pos="6876"/>
        </w:tabs>
        <w:ind w:left="540"/>
        <w:rPr>
          <w:rFonts w:ascii="Times New Roman" w:hAnsi="Times New Roman"/>
          <w:i w:val="0"/>
          <w:iCs w:val="0"/>
        </w:rPr>
      </w:pPr>
      <w:bookmarkStart w:id="12" w:name="_Toc255915821"/>
      <w:bookmarkStart w:id="13" w:name="_Toc444087326"/>
      <w:r w:rsidRPr="008650C5">
        <w:rPr>
          <w:rFonts w:ascii="Times New Roman" w:hAnsi="Times New Roman"/>
          <w:i w:val="0"/>
          <w:iCs w:val="0"/>
        </w:rPr>
        <w:t>Scope</w:t>
      </w:r>
      <w:bookmarkEnd w:id="12"/>
      <w:bookmarkEnd w:id="13"/>
    </w:p>
    <w:p w:rsidR="00E1681D" w:rsidRPr="00056FF6" w:rsidRDefault="00E1681D" w:rsidP="00056FF6">
      <w:pPr>
        <w:widowControl/>
        <w:autoSpaceDE/>
        <w:autoSpaceDN/>
        <w:adjustRightInd/>
        <w:outlineLvl w:val="2"/>
        <w:rPr>
          <w:bCs/>
          <w:color w:val="000000"/>
          <w:szCs w:val="24"/>
        </w:rPr>
      </w:pPr>
    </w:p>
    <w:p w:rsidR="001A01BF" w:rsidRDefault="001A01BF" w:rsidP="0012409F">
      <w:r>
        <w:t xml:space="preserve">This report is focused on Task 1, Review of Cell-Sector Routing Practices.  </w:t>
      </w:r>
    </w:p>
    <w:p w:rsidR="001A01BF" w:rsidRDefault="001A01BF" w:rsidP="0012409F"/>
    <w:p w:rsidR="00E1681D" w:rsidRPr="00056FF6" w:rsidRDefault="00F00053" w:rsidP="0012409F">
      <w:r>
        <w:t xml:space="preserve">Working Group 1 has identified </w:t>
      </w:r>
      <w:r w:rsidR="00E14515">
        <w:t xml:space="preserve">numerous </w:t>
      </w:r>
      <w:r>
        <w:t xml:space="preserve">sources of public safety and industry </w:t>
      </w:r>
      <w:r w:rsidR="00113973">
        <w:t xml:space="preserve">Best Practices </w:t>
      </w:r>
      <w:r>
        <w:t xml:space="preserve">and </w:t>
      </w:r>
      <w:r w:rsidR="00113973">
        <w:t>S</w:t>
      </w:r>
      <w:r>
        <w:t xml:space="preserve">tandard </w:t>
      </w:r>
      <w:r w:rsidR="00113973">
        <w:t xml:space="preserve">Operating Procedures </w:t>
      </w:r>
      <w:r>
        <w:t>related to re</w:t>
      </w:r>
      <w:r w:rsidR="00222A75">
        <w:t>-</w:t>
      </w:r>
      <w:r>
        <w:t xml:space="preserve">routing of </w:t>
      </w:r>
      <w:r w:rsidR="0071617F">
        <w:t>9</w:t>
      </w:r>
      <w:r w:rsidR="007E4CDF">
        <w:t>-</w:t>
      </w:r>
      <w:r w:rsidR="0071617F">
        <w:t>1</w:t>
      </w:r>
      <w:r w:rsidR="007E4CDF">
        <w:t>-</w:t>
      </w:r>
      <w:r w:rsidR="0071617F">
        <w:t xml:space="preserve">1 </w:t>
      </w:r>
      <w:r>
        <w:t xml:space="preserve">calls following initial routing based on </w:t>
      </w:r>
      <w:r w:rsidR="00113973">
        <w:t xml:space="preserve">originating </w:t>
      </w:r>
      <w:r>
        <w:t xml:space="preserve">cell sector.  Recommendations are based upon the </w:t>
      </w:r>
      <w:r w:rsidR="00113973">
        <w:t xml:space="preserve">Best Practices </w:t>
      </w:r>
      <w:r>
        <w:t xml:space="preserve">and </w:t>
      </w:r>
      <w:r w:rsidR="00113973">
        <w:t xml:space="preserve">Standard Operating Procedures </w:t>
      </w:r>
      <w:r>
        <w:t>that Working Group 1 was able to identify, and the collective expertise of Working Group 1 members.</w:t>
      </w:r>
    </w:p>
    <w:p w:rsidR="00E1681D" w:rsidRPr="00056FF6" w:rsidRDefault="00E1681D" w:rsidP="0012409F"/>
    <w:p w:rsidR="0012409F" w:rsidRPr="0012409F" w:rsidRDefault="003A68A7" w:rsidP="00F82EA3">
      <w:pPr>
        <w:pStyle w:val="Heading2"/>
        <w:tabs>
          <w:tab w:val="clear" w:pos="6876"/>
        </w:tabs>
        <w:ind w:left="540" w:hanging="540"/>
        <w:rPr>
          <w:rFonts w:ascii="Times New Roman" w:hAnsi="Times New Roman"/>
          <w:i w:val="0"/>
          <w:iCs w:val="0"/>
        </w:rPr>
      </w:pPr>
      <w:bookmarkStart w:id="14" w:name="_Toc255915822"/>
      <w:bookmarkStart w:id="15" w:name="_Toc444087327"/>
      <w:r w:rsidRPr="007C4C26">
        <w:rPr>
          <w:rFonts w:ascii="Times New Roman" w:hAnsi="Times New Roman"/>
          <w:i w:val="0"/>
          <w:iCs w:val="0"/>
        </w:rPr>
        <w:t>Methodology</w:t>
      </w:r>
      <w:bookmarkEnd w:id="14"/>
      <w:bookmarkEnd w:id="15"/>
    </w:p>
    <w:p w:rsidR="007116B6" w:rsidRDefault="00F04323" w:rsidP="007C4C26">
      <w:pPr>
        <w:pStyle w:val="Heading3"/>
        <w:rPr>
          <w:rFonts w:ascii="Times New Roman" w:hAnsi="Times New Roman" w:cs="Times New Roman"/>
        </w:rPr>
      </w:pPr>
      <w:bookmarkStart w:id="16" w:name="_Toc444087328"/>
      <w:r>
        <w:rPr>
          <w:rFonts w:ascii="Times New Roman" w:hAnsi="Times New Roman" w:cs="Times New Roman"/>
        </w:rPr>
        <w:t xml:space="preserve">Identify Relevant Best Practices and Standard Operating Procedures on </w:t>
      </w:r>
      <w:r w:rsidR="002416BA">
        <w:rPr>
          <w:rFonts w:ascii="Times New Roman" w:hAnsi="Times New Roman" w:cs="Times New Roman"/>
        </w:rPr>
        <w:t xml:space="preserve">Cell Sector-Based Routing, and </w:t>
      </w:r>
      <w:r>
        <w:rPr>
          <w:rFonts w:ascii="Times New Roman" w:hAnsi="Times New Roman" w:cs="Times New Roman"/>
        </w:rPr>
        <w:t>Rerouting</w:t>
      </w:r>
      <w:bookmarkEnd w:id="16"/>
    </w:p>
    <w:p w:rsidR="00F04323" w:rsidRPr="00F04323" w:rsidRDefault="00F04323" w:rsidP="007E4CDF">
      <w:pPr>
        <w:rPr>
          <w:b/>
        </w:rPr>
      </w:pPr>
      <w:r>
        <w:t xml:space="preserve">Task Force members sought to identify existing </w:t>
      </w:r>
      <w:r w:rsidR="00113973">
        <w:t>Best Practice</w:t>
      </w:r>
      <w:r>
        <w:t xml:space="preserve">s and </w:t>
      </w:r>
      <w:r w:rsidR="00113973">
        <w:t>Standard Operating Procedure</w:t>
      </w:r>
      <w:r>
        <w:t xml:space="preserve">s </w:t>
      </w:r>
      <w:r w:rsidR="00D72E25">
        <w:t xml:space="preserve">for legacy, transitional (IP-based) and </w:t>
      </w:r>
      <w:r w:rsidR="00222A75">
        <w:t>NG</w:t>
      </w:r>
      <w:r w:rsidR="00D72E25">
        <w:t>9</w:t>
      </w:r>
      <w:r w:rsidR="007E4CDF">
        <w:t>-</w:t>
      </w:r>
      <w:r w:rsidR="00D72E25">
        <w:t>1</w:t>
      </w:r>
      <w:r w:rsidR="007E4CDF">
        <w:t>-</w:t>
      </w:r>
      <w:r w:rsidR="00D72E25">
        <w:t xml:space="preserve">1 systems </w:t>
      </w:r>
      <w:r>
        <w:t xml:space="preserve">that address </w:t>
      </w:r>
      <w:r w:rsidR="002416BA">
        <w:t xml:space="preserve">wireless </w:t>
      </w:r>
      <w:r>
        <w:t>9</w:t>
      </w:r>
      <w:r w:rsidR="007E4CDF">
        <w:t>-</w:t>
      </w:r>
      <w:r>
        <w:t>1</w:t>
      </w:r>
      <w:r w:rsidR="007E4CDF">
        <w:t>-</w:t>
      </w:r>
      <w:r>
        <w:t xml:space="preserve">1 call </w:t>
      </w:r>
      <w:r w:rsidR="002416BA">
        <w:t xml:space="preserve">routing and </w:t>
      </w:r>
      <w:r>
        <w:t>re</w:t>
      </w:r>
      <w:r w:rsidR="00222A75">
        <w:t>-</w:t>
      </w:r>
      <w:r>
        <w:t xml:space="preserve">routing.  </w:t>
      </w:r>
      <w:r w:rsidR="002416BA">
        <w:t>This involves both the initial routing decision and subsequent re</w:t>
      </w:r>
      <w:r w:rsidR="006B4844">
        <w:t>-</w:t>
      </w:r>
      <w:r w:rsidR="002416BA">
        <w:t xml:space="preserve">routing between PSAPs.  </w:t>
      </w:r>
      <w:r>
        <w:t>Sources that were explored included associations, federal agencies, and individual states and localities.</w:t>
      </w:r>
      <w:r w:rsidR="001509B0">
        <w:t xml:space="preserve">  The Working Group also </w:t>
      </w:r>
      <w:r w:rsidR="00E14515">
        <w:t xml:space="preserve">studied </w:t>
      </w:r>
      <w:r w:rsidR="001509B0">
        <w:t>efforts in progress or recently completed in certain states to review routing and re</w:t>
      </w:r>
      <w:r w:rsidR="006B4844">
        <w:t>-</w:t>
      </w:r>
      <w:r w:rsidR="001509B0">
        <w:t>routing cases.</w:t>
      </w:r>
    </w:p>
    <w:p w:rsidR="00F04323" w:rsidRDefault="00F04323" w:rsidP="00F04323">
      <w:pPr>
        <w:pStyle w:val="Heading3"/>
        <w:rPr>
          <w:rFonts w:ascii="Times New Roman" w:hAnsi="Times New Roman" w:cs="Times New Roman"/>
        </w:rPr>
      </w:pPr>
      <w:bookmarkStart w:id="17" w:name="_Toc444087329"/>
      <w:r>
        <w:rPr>
          <w:rFonts w:ascii="Times New Roman" w:hAnsi="Times New Roman" w:cs="Times New Roman"/>
        </w:rPr>
        <w:t>Identify Gaps in Best Practices and Standard Operating Procedures</w:t>
      </w:r>
      <w:bookmarkEnd w:id="17"/>
    </w:p>
    <w:p w:rsidR="00D72E25" w:rsidRDefault="00F04323" w:rsidP="007E4CDF">
      <w:pPr>
        <w:rPr>
          <w:b/>
        </w:rPr>
      </w:pPr>
      <w:r w:rsidRPr="00D72E25">
        <w:t xml:space="preserve">Working Group 1 members reviewed </w:t>
      </w:r>
      <w:r w:rsidR="00D72E25" w:rsidRPr="00D72E25">
        <w:t xml:space="preserve">and analyzed </w:t>
      </w:r>
      <w:r w:rsidRPr="00D72E25">
        <w:t xml:space="preserve">each </w:t>
      </w:r>
      <w:r w:rsidR="00113973">
        <w:t>Best Practice</w:t>
      </w:r>
      <w:r w:rsidR="00D72E25" w:rsidRPr="00D72E25">
        <w:t>s</w:t>
      </w:r>
      <w:r w:rsidRPr="00D72E25">
        <w:t xml:space="preserve"> and </w:t>
      </w:r>
      <w:r w:rsidR="00113973">
        <w:t>Standard Operating Procedure</w:t>
      </w:r>
      <w:r w:rsidRPr="00D72E25">
        <w:t>s document to</w:t>
      </w:r>
      <w:r w:rsidR="00D72E25" w:rsidRPr="00D72E25">
        <w:t xml:space="preserve"> identify where gaps exist to optimize PSAP re</w:t>
      </w:r>
      <w:r w:rsidR="006B4844">
        <w:t>-</w:t>
      </w:r>
      <w:r w:rsidR="00D72E25" w:rsidRPr="00D72E25">
        <w:t>routes.</w:t>
      </w:r>
      <w:r w:rsidRPr="00D72E25">
        <w:t xml:space="preserve"> </w:t>
      </w:r>
    </w:p>
    <w:p w:rsidR="00D72E25" w:rsidRDefault="00D72E25" w:rsidP="00D72E25">
      <w:pPr>
        <w:pStyle w:val="Heading3"/>
        <w:rPr>
          <w:rFonts w:ascii="Times New Roman" w:hAnsi="Times New Roman" w:cs="Times New Roman"/>
        </w:rPr>
      </w:pPr>
      <w:bookmarkStart w:id="18" w:name="_Toc444087330"/>
      <w:r w:rsidRPr="00D72E25">
        <w:rPr>
          <w:rFonts w:ascii="Times New Roman" w:hAnsi="Times New Roman" w:cs="Times New Roman"/>
        </w:rPr>
        <w:t>Make Recommendations Towards Optimizing PSAP Reroutes</w:t>
      </w:r>
      <w:bookmarkEnd w:id="18"/>
    </w:p>
    <w:p w:rsidR="008F70A2" w:rsidRDefault="00D72E25" w:rsidP="007E4CDF">
      <w:r w:rsidRPr="00D72E25">
        <w:t xml:space="preserve">Upon review of existing </w:t>
      </w:r>
      <w:r w:rsidR="00113973">
        <w:t>Best Practice</w:t>
      </w:r>
      <w:r w:rsidRPr="00D72E25">
        <w:t xml:space="preserve">s and </w:t>
      </w:r>
      <w:r w:rsidR="00113973">
        <w:t>Standard Operating Procedure</w:t>
      </w:r>
      <w:r w:rsidRPr="00D72E25">
        <w:t>s, Working Group 1 members formulated recommendations for optimizing PSAP re</w:t>
      </w:r>
      <w:r w:rsidR="006B4844">
        <w:t>-</w:t>
      </w:r>
      <w:r w:rsidRPr="00D72E25">
        <w:t>routes.</w:t>
      </w:r>
      <w:r>
        <w:t xml:space="preserve">  </w:t>
      </w:r>
      <w:r w:rsidR="00383286">
        <w:t>For the initial routing decision, t</w:t>
      </w:r>
      <w:r>
        <w:t>his included analyzing inter-jurisdictional coordination on MSAG Master Street Address Guide</w:t>
      </w:r>
      <w:r w:rsidR="00E14515">
        <w:t xml:space="preserve"> (“MSAG”)</w:t>
      </w:r>
      <w:r>
        <w:t xml:space="preserve"> and Geographical Information Systems</w:t>
      </w:r>
      <w:r w:rsidR="00E14515">
        <w:t xml:space="preserve"> (“GIS”)</w:t>
      </w:r>
      <w:r w:rsidR="00D24ED0">
        <w:t xml:space="preserve">. This analysis </w:t>
      </w:r>
      <w:r>
        <w:t>address</w:t>
      </w:r>
      <w:r w:rsidR="00D24ED0">
        <w:t>es</w:t>
      </w:r>
      <w:r>
        <w:t xml:space="preserve"> areas where cell sector coverage may lead to </w:t>
      </w:r>
      <w:r w:rsidR="00D24ED0">
        <w:t>the routing of a 9-1-1 call to a PSAP that is not serving the jurisdiction of the caller</w:t>
      </w:r>
      <w:r>
        <w:t xml:space="preserve">, the initial set up and maintenance </w:t>
      </w:r>
      <w:r w:rsidR="00EA5450">
        <w:t xml:space="preserve">procedures for the </w:t>
      </w:r>
      <w:r>
        <w:t>wireless voice 9</w:t>
      </w:r>
      <w:r w:rsidR="007E4CDF">
        <w:t>-</w:t>
      </w:r>
      <w:r>
        <w:t>1</w:t>
      </w:r>
      <w:r w:rsidR="007E4CDF">
        <w:t>-</w:t>
      </w:r>
      <w:r>
        <w:t>1 call routing decision process</w:t>
      </w:r>
      <w:r w:rsidR="00383286">
        <w:t>, and analysis of existing data on routing and re</w:t>
      </w:r>
      <w:r w:rsidR="006B4844">
        <w:t>-</w:t>
      </w:r>
      <w:r w:rsidR="00383286">
        <w:t>routing</w:t>
      </w:r>
      <w:r>
        <w:t>.</w:t>
      </w:r>
      <w:r w:rsidRPr="00D72E25">
        <w:t xml:space="preserve">  </w:t>
      </w:r>
      <w:r w:rsidR="00383286">
        <w:t>The Working Group i</w:t>
      </w:r>
      <w:r w:rsidR="00383286" w:rsidRPr="00383286">
        <w:t>dentif</w:t>
      </w:r>
      <w:r w:rsidR="00383286">
        <w:t>ied</w:t>
      </w:r>
      <w:r w:rsidR="00383286" w:rsidRPr="00383286">
        <w:t xml:space="preserve"> potential improvements to the current process, including transition considerations. </w:t>
      </w:r>
    </w:p>
    <w:p w:rsidR="00414177" w:rsidRDefault="00414177" w:rsidP="007E4CDF">
      <w:pPr>
        <w:rPr>
          <w:b/>
        </w:rPr>
      </w:pPr>
    </w:p>
    <w:p w:rsidR="00D72E25" w:rsidRPr="007E4CDF" w:rsidRDefault="008F70A2" w:rsidP="007E4CDF">
      <w:r>
        <w:t>The Working Group next focused on re</w:t>
      </w:r>
      <w:r w:rsidR="006B4844">
        <w:t>-</w:t>
      </w:r>
      <w:r>
        <w:t xml:space="preserve">routing and </w:t>
      </w:r>
      <w:r w:rsidRPr="008F70A2">
        <w:t>identif</w:t>
      </w:r>
      <w:r>
        <w:t>ied</w:t>
      </w:r>
      <w:r w:rsidRPr="008F70A2">
        <w:t xml:space="preserve"> gaps and recommendations towards optimizing re</w:t>
      </w:r>
      <w:r w:rsidR="006B4844">
        <w:t>-</w:t>
      </w:r>
      <w:r w:rsidRPr="008F70A2">
        <w:t xml:space="preserve">routing </w:t>
      </w:r>
      <w:r w:rsidR="00113973">
        <w:t>Best Practice</w:t>
      </w:r>
      <w:r w:rsidRPr="008F70A2">
        <w:t xml:space="preserve">s.  </w:t>
      </w:r>
      <w:r>
        <w:t xml:space="preserve">This included an assessment of </w:t>
      </w:r>
      <w:r w:rsidRPr="008F70A2">
        <w:t xml:space="preserve">whether current </w:t>
      </w:r>
      <w:r w:rsidR="00113973">
        <w:t>Best Practice</w:t>
      </w:r>
      <w:r w:rsidRPr="008F70A2">
        <w:t xml:space="preserve">s and </w:t>
      </w:r>
      <w:r w:rsidR="00113973">
        <w:t>Standard Operating Procedure</w:t>
      </w:r>
      <w:r w:rsidRPr="008F70A2">
        <w:t>s address re</w:t>
      </w:r>
      <w:r w:rsidR="006B4844">
        <w:t>-</w:t>
      </w:r>
      <w:r w:rsidRPr="008F70A2">
        <w:t>routing issues associated with the deployment of legacy, transitional (IP-based), and NG9</w:t>
      </w:r>
      <w:r w:rsidR="007E4CDF">
        <w:t>-</w:t>
      </w:r>
      <w:r w:rsidRPr="008F70A2">
        <w:t>1</w:t>
      </w:r>
      <w:r w:rsidR="007E4CDF">
        <w:t>-</w:t>
      </w:r>
      <w:r w:rsidRPr="008F70A2">
        <w:t>1 systems that handle 9</w:t>
      </w:r>
      <w:r w:rsidR="007E4CDF">
        <w:t>-</w:t>
      </w:r>
      <w:r w:rsidRPr="008F70A2">
        <w:t>1</w:t>
      </w:r>
      <w:r w:rsidR="007E4CDF">
        <w:t>-</w:t>
      </w:r>
      <w:r w:rsidRPr="008F70A2">
        <w:t xml:space="preserve">1 calls for </w:t>
      </w:r>
      <w:r w:rsidRPr="008F70A2">
        <w:lastRenderedPageBreak/>
        <w:t>multiple jurisdictions operating in</w:t>
      </w:r>
      <w:r w:rsidR="002C7627">
        <w:t xml:space="preserve"> </w:t>
      </w:r>
      <w:r w:rsidR="00460355">
        <w:t>collaboration</w:t>
      </w:r>
      <w:r w:rsidR="002C7627">
        <w:t xml:space="preserve"> </w:t>
      </w:r>
      <w:r w:rsidRPr="008F70A2">
        <w:t xml:space="preserve">but which may not incorporate PSAPs bordering the regional partnership. </w:t>
      </w:r>
      <w:r>
        <w:t xml:space="preserve"> Further, the Working Group considered s</w:t>
      </w:r>
      <w:r w:rsidRPr="008F70A2">
        <w:t xml:space="preserve">ituations causing </w:t>
      </w:r>
      <w:r>
        <w:t xml:space="preserve">the </w:t>
      </w:r>
      <w:r w:rsidRPr="008F70A2">
        <w:t>need to re</w:t>
      </w:r>
      <w:r w:rsidR="006B4844">
        <w:t>-</w:t>
      </w:r>
      <w:r w:rsidRPr="008F70A2">
        <w:t>route</w:t>
      </w:r>
      <w:r>
        <w:t xml:space="preserve">, including </w:t>
      </w:r>
      <w:r w:rsidRPr="008F70A2">
        <w:t>immediately adjacent</w:t>
      </w:r>
      <w:r>
        <w:t xml:space="preserve"> </w:t>
      </w:r>
      <w:r w:rsidR="001D4B57">
        <w:t>jurisdictions</w:t>
      </w:r>
      <w:r>
        <w:t>, radiofrequency</w:t>
      </w:r>
      <w:r w:rsidRPr="008F70A2">
        <w:t xml:space="preserve"> coverage variances</w:t>
      </w:r>
      <w:r>
        <w:t xml:space="preserve"> and </w:t>
      </w:r>
      <w:r w:rsidRPr="007E4CDF">
        <w:t xml:space="preserve">call origination dynamics, policy routing rules that provide alternate routing for specific situations, failover routing due to exigent circumstances, and third party calling situations where the person in need </w:t>
      </w:r>
      <w:r w:rsidR="001D4B57" w:rsidRPr="007E4CDF">
        <w:t xml:space="preserve">is </w:t>
      </w:r>
      <w:r w:rsidRPr="007E4CDF">
        <w:t xml:space="preserve">not in </w:t>
      </w:r>
      <w:r w:rsidR="002C7627">
        <w:t xml:space="preserve">the </w:t>
      </w:r>
      <w:r w:rsidRPr="007E4CDF">
        <w:t xml:space="preserve">same jurisdiction as the caller.  </w:t>
      </w:r>
    </w:p>
    <w:p w:rsidR="003A68A7" w:rsidRDefault="003A68A7" w:rsidP="006A5B85">
      <w:pPr>
        <w:pStyle w:val="Heading1"/>
        <w:rPr>
          <w:rFonts w:ascii="Times New Roman" w:hAnsi="Times New Roman"/>
        </w:rPr>
      </w:pPr>
      <w:bookmarkStart w:id="19" w:name="_Toc255915830"/>
      <w:bookmarkStart w:id="20" w:name="_Toc444087331"/>
      <w:r w:rsidRPr="006A5B85">
        <w:rPr>
          <w:rFonts w:ascii="Times New Roman" w:hAnsi="Times New Roman"/>
        </w:rPr>
        <w:t>Background</w:t>
      </w:r>
      <w:bookmarkEnd w:id="19"/>
      <w:bookmarkEnd w:id="20"/>
    </w:p>
    <w:p w:rsidR="0039749C" w:rsidRDefault="001C207D" w:rsidP="00E43B91">
      <w:r>
        <w:t>The timing of the wireless 9</w:t>
      </w:r>
      <w:r w:rsidR="007E4CDF">
        <w:t>-</w:t>
      </w:r>
      <w:r>
        <w:t>1</w:t>
      </w:r>
      <w:r w:rsidR="007E4CDF">
        <w:t>-</w:t>
      </w:r>
      <w:r>
        <w:t xml:space="preserve">1 call flow </w:t>
      </w:r>
      <w:r w:rsidR="00F51641">
        <w:t xml:space="preserve">provides an explanation for </w:t>
      </w:r>
      <w:r>
        <w:t xml:space="preserve">the current practice of routing calls based on cell sector.  </w:t>
      </w:r>
      <w:r w:rsidR="00E43B91">
        <w:t xml:space="preserve">Determination of Phase 2 </w:t>
      </w:r>
      <w:r w:rsidR="00460355">
        <w:t xml:space="preserve">estimated caller </w:t>
      </w:r>
      <w:r w:rsidR="00E43B91">
        <w:t xml:space="preserve">location </w:t>
      </w:r>
      <w:r w:rsidR="00E43B91" w:rsidRPr="00E43B91">
        <w:t xml:space="preserve">takes </w:t>
      </w:r>
      <w:r w:rsidR="00E84B96">
        <w:t>on</w:t>
      </w:r>
      <w:r w:rsidR="00E84B96" w:rsidRPr="00E43B91">
        <w:t xml:space="preserve"> </w:t>
      </w:r>
      <w:r w:rsidR="00E43B91" w:rsidRPr="00E43B91">
        <w:t>average 15 seconds</w:t>
      </w:r>
      <w:r w:rsidR="00E43B91">
        <w:t>.  Thus, d</w:t>
      </w:r>
      <w:r w:rsidR="00FA347D">
        <w:t>ue to the critical, time-sensitive requirements of wireless 9</w:t>
      </w:r>
      <w:r w:rsidR="007E4CDF">
        <w:t>-</w:t>
      </w:r>
      <w:r w:rsidR="00FA347D">
        <w:t>1</w:t>
      </w:r>
      <w:r w:rsidR="007E4CDF">
        <w:t>-</w:t>
      </w:r>
      <w:r w:rsidR="00FA347D">
        <w:t xml:space="preserve">1 calls, </w:t>
      </w:r>
      <w:r w:rsidR="00E43B91" w:rsidRPr="00E43B91">
        <w:t>wireless 9</w:t>
      </w:r>
      <w:r w:rsidR="007E4CDF">
        <w:t>-</w:t>
      </w:r>
      <w:r w:rsidR="00E43B91" w:rsidRPr="00E43B91">
        <w:t>1</w:t>
      </w:r>
      <w:r w:rsidR="007E4CDF">
        <w:t>-</w:t>
      </w:r>
      <w:r w:rsidR="00E43B91" w:rsidRPr="00E43B91">
        <w:t xml:space="preserve">1 calls are currently routed </w:t>
      </w:r>
      <w:r w:rsidR="00E43B91">
        <w:t xml:space="preserve">using a pre-agreed </w:t>
      </w:r>
      <w:r w:rsidR="00460355">
        <w:t>cell sector-to-</w:t>
      </w:r>
      <w:r w:rsidR="00E43B91">
        <w:t>PSAP</w:t>
      </w:r>
      <w:r w:rsidR="00E43B91" w:rsidRPr="00E43B91">
        <w:t xml:space="preserve"> arrangement</w:t>
      </w:r>
      <w:r w:rsidR="00756834">
        <w:t xml:space="preserve">. </w:t>
      </w:r>
      <w:r w:rsidR="00E760B5">
        <w:t xml:space="preserve"> </w:t>
      </w:r>
      <w:r w:rsidR="00E43B91">
        <w:t>This method helps to provide P</w:t>
      </w:r>
      <w:r w:rsidR="00E43B91" w:rsidRPr="00E43B91">
        <w:t>SAP</w:t>
      </w:r>
      <w:r w:rsidR="00E43B91">
        <w:t>s</w:t>
      </w:r>
      <w:r w:rsidR="00E43B91" w:rsidRPr="00E43B91">
        <w:t xml:space="preserve"> </w:t>
      </w:r>
      <w:r w:rsidR="00E43B91">
        <w:t>with a</w:t>
      </w:r>
      <w:r w:rsidR="002C7627">
        <w:t xml:space="preserve"> </w:t>
      </w:r>
      <w:r w:rsidR="00E43B91" w:rsidRPr="00E43B91">
        <w:t xml:space="preserve">call volume </w:t>
      </w:r>
      <w:r w:rsidR="00F51641">
        <w:t xml:space="preserve">that can be anticipated </w:t>
      </w:r>
      <w:r w:rsidR="00E43B91">
        <w:t>and</w:t>
      </w:r>
      <w:r w:rsidR="00E43B91" w:rsidRPr="00E43B91">
        <w:t xml:space="preserve"> in some cases, </w:t>
      </w:r>
      <w:r w:rsidR="00F51641">
        <w:t xml:space="preserve">is associated with PSAP </w:t>
      </w:r>
      <w:r w:rsidR="00E43B91" w:rsidRPr="00E43B91">
        <w:t>funding.</w:t>
      </w:r>
      <w:r w:rsidR="00E43B91">
        <w:t xml:space="preserve">  Cell sector-based routing also helps to </w:t>
      </w:r>
      <w:r w:rsidR="00E43B91" w:rsidRPr="00E43B91">
        <w:t xml:space="preserve">troubleshoot call routing </w:t>
      </w:r>
      <w:r w:rsidR="00E43B91">
        <w:t>issues.  At the same time, c</w:t>
      </w:r>
      <w:r w:rsidR="00B91652">
        <w:t xml:space="preserve">ell sector routing presents certain challenges, </w:t>
      </w:r>
      <w:r w:rsidR="00E43B91">
        <w:t>such as</w:t>
      </w:r>
      <w:r w:rsidR="00B91652">
        <w:t xml:space="preserve"> whe</w:t>
      </w:r>
      <w:r w:rsidR="00E43B91">
        <w:t>n</w:t>
      </w:r>
      <w:r w:rsidR="00B91652">
        <w:t xml:space="preserve"> </w:t>
      </w:r>
      <w:r w:rsidR="00D616F0">
        <w:t>more than one PSAP is within the coverage area of a cell sector</w:t>
      </w:r>
      <w:r w:rsidR="00B91652">
        <w:t xml:space="preserve"> or</w:t>
      </w:r>
      <w:r w:rsidR="00E43B91">
        <w:t xml:space="preserve"> radio</w:t>
      </w:r>
      <w:r w:rsidR="00D616F0">
        <w:t xml:space="preserve">frequency </w:t>
      </w:r>
      <w:r w:rsidR="00B91652">
        <w:t>propagation</w:t>
      </w:r>
      <w:r w:rsidR="00D616F0">
        <w:t xml:space="preserve"> result</w:t>
      </w:r>
      <w:r w:rsidR="00B91652">
        <w:t>s</w:t>
      </w:r>
      <w:r w:rsidR="00D616F0">
        <w:t xml:space="preserve"> in a 9</w:t>
      </w:r>
      <w:r w:rsidR="007E4CDF">
        <w:t>-</w:t>
      </w:r>
      <w:r w:rsidR="00D616F0">
        <w:t>1</w:t>
      </w:r>
      <w:r w:rsidR="007E4CDF">
        <w:t>-</w:t>
      </w:r>
      <w:r w:rsidR="00D616F0">
        <w:t>1 call not originating on the nearest cell sector</w:t>
      </w:r>
      <w:r w:rsidR="00E43B91">
        <w:t xml:space="preserve">.  These challenges can </w:t>
      </w:r>
      <w:r w:rsidR="00F51641">
        <w:t>cause</w:t>
      </w:r>
      <w:r w:rsidR="00E43B91">
        <w:t xml:space="preserve"> re</w:t>
      </w:r>
      <w:r w:rsidR="00992E88">
        <w:t>-</w:t>
      </w:r>
      <w:r w:rsidR="00E43B91">
        <w:t>routes</w:t>
      </w:r>
      <w:r w:rsidR="00D616F0">
        <w:t xml:space="preserve"> of calls between PSAPs and </w:t>
      </w:r>
      <w:r w:rsidR="00F51641">
        <w:t xml:space="preserve">can result in </w:t>
      </w:r>
      <w:r w:rsidR="00D616F0">
        <w:t>slow</w:t>
      </w:r>
      <w:r w:rsidR="00F51641">
        <w:t>er</w:t>
      </w:r>
      <w:r w:rsidR="00D616F0">
        <w:t xml:space="preserve"> emergency response times.</w:t>
      </w:r>
      <w:r w:rsidR="00EF5974">
        <w:t xml:space="preserve"> </w:t>
      </w:r>
    </w:p>
    <w:p w:rsidR="0039749C" w:rsidRDefault="0039749C" w:rsidP="0012409F"/>
    <w:p w:rsidR="0012409F" w:rsidRPr="0012409F" w:rsidRDefault="0039749C" w:rsidP="0012409F">
      <w:r>
        <w:t xml:space="preserve">However, </w:t>
      </w:r>
      <w:r w:rsidR="00E43B91">
        <w:t>advancements i</w:t>
      </w:r>
      <w:r>
        <w:t xml:space="preserve">n wireless </w:t>
      </w:r>
      <w:r w:rsidR="00E43B91">
        <w:t>9</w:t>
      </w:r>
      <w:r w:rsidR="007E4CDF">
        <w:t>-</w:t>
      </w:r>
      <w:r w:rsidR="00E43B91">
        <w:t>1</w:t>
      </w:r>
      <w:r w:rsidR="007E4CDF">
        <w:t>-</w:t>
      </w:r>
      <w:r w:rsidR="00E43B91">
        <w:t xml:space="preserve">1 location technologies </w:t>
      </w:r>
      <w:r w:rsidR="00E84B96">
        <w:t xml:space="preserve">may </w:t>
      </w:r>
      <w:r w:rsidR="00E43B91">
        <w:t>hold promise for enabling location-based routing.  The potential to l</w:t>
      </w:r>
      <w:r w:rsidR="006B0D25">
        <w:t>everag</w:t>
      </w:r>
      <w:r w:rsidR="00E43B91">
        <w:t>e</w:t>
      </w:r>
      <w:r w:rsidR="006B0D25">
        <w:t xml:space="preserve"> these services into l</w:t>
      </w:r>
      <w:r w:rsidR="00030A14">
        <w:t>ocation-based routing</w:t>
      </w:r>
      <w:r w:rsidR="0093201D">
        <w:t xml:space="preserve"> </w:t>
      </w:r>
      <w:r w:rsidR="00E92D0E">
        <w:t>may</w:t>
      </w:r>
      <w:r w:rsidR="00E92D0E">
        <w:t xml:space="preserve"> </w:t>
      </w:r>
      <w:r w:rsidR="00E43B91">
        <w:t>lead to</w:t>
      </w:r>
      <w:r w:rsidR="00030A14">
        <w:t xml:space="preserve"> </w:t>
      </w:r>
      <w:r w:rsidR="002F6CA9">
        <w:t xml:space="preserve">quicker </w:t>
      </w:r>
      <w:r w:rsidR="00030A14">
        <w:t xml:space="preserve">and </w:t>
      </w:r>
      <w:r w:rsidR="00F96545">
        <w:t>more accurate routing of</w:t>
      </w:r>
      <w:r w:rsidR="00030A14">
        <w:t xml:space="preserve"> 9</w:t>
      </w:r>
      <w:r w:rsidR="007E4CDF">
        <w:t>-</w:t>
      </w:r>
      <w:r w:rsidR="00030A14">
        <w:t>1</w:t>
      </w:r>
      <w:r w:rsidR="007E4CDF">
        <w:t>-</w:t>
      </w:r>
      <w:r w:rsidR="00030A14">
        <w:t>1 calls to the PSAP</w:t>
      </w:r>
      <w:r w:rsidR="00992E88">
        <w:t xml:space="preserve"> in the same jurisdiction of the caller</w:t>
      </w:r>
      <w:r w:rsidR="00E43B91">
        <w:t>, thereby minimizing the need for reroutes between PSAPs</w:t>
      </w:r>
      <w:r w:rsidR="00030A14">
        <w:t>.</w:t>
      </w:r>
      <w:r w:rsidR="00E43B91">
        <w:t xml:space="preserve">  A number of</w:t>
      </w:r>
      <w:r w:rsidR="00E92D0E">
        <w:t xml:space="preserve"> </w:t>
      </w:r>
      <w:r w:rsidR="00E43B91">
        <w:t xml:space="preserve"> </w:t>
      </w:r>
      <w:r w:rsidR="00E92D0E">
        <w:t xml:space="preserve">legal, regulatory, </w:t>
      </w:r>
      <w:r w:rsidR="00890FEC">
        <w:t xml:space="preserve">technical and operational </w:t>
      </w:r>
      <w:r w:rsidR="00E43B91">
        <w:t xml:space="preserve">factors would need to be considered in moving to location-based routing, including reliability, accuracy, and </w:t>
      </w:r>
      <w:proofErr w:type="spellStart"/>
      <w:r w:rsidR="00E43B91">
        <w:t>cybersecurity</w:t>
      </w:r>
      <w:proofErr w:type="spellEnd"/>
      <w:r w:rsidR="00890FEC">
        <w:t>.</w:t>
      </w:r>
      <w:r w:rsidR="003C1B83">
        <w:t xml:space="preserve"> The Task 2 report will focus on the architectural, technical, operational standards, and cyber security requirements of location-based routing.</w:t>
      </w:r>
    </w:p>
    <w:p w:rsidR="00604799" w:rsidRPr="000606A8" w:rsidRDefault="00604799" w:rsidP="006A5B85">
      <w:pPr>
        <w:pStyle w:val="Heading1"/>
        <w:rPr>
          <w:rFonts w:ascii="Times New Roman" w:hAnsi="Times New Roman" w:cs="Times New Roman"/>
        </w:rPr>
      </w:pPr>
      <w:bookmarkStart w:id="21" w:name="_Toc255915833"/>
      <w:bookmarkStart w:id="22" w:name="_Toc444087332"/>
      <w:r w:rsidRPr="000606A8">
        <w:rPr>
          <w:rFonts w:ascii="Times New Roman" w:hAnsi="Times New Roman" w:cs="Times New Roman"/>
        </w:rPr>
        <w:t>Analysis, Findings and Recommendations</w:t>
      </w:r>
      <w:bookmarkEnd w:id="21"/>
      <w:bookmarkEnd w:id="22"/>
    </w:p>
    <w:p w:rsidR="0058094C" w:rsidRDefault="006A5B85" w:rsidP="0058094C">
      <w:pPr>
        <w:pStyle w:val="Heading2"/>
        <w:ind w:left="720" w:hanging="720"/>
        <w:rPr>
          <w:rFonts w:ascii="Times New Roman" w:hAnsi="Times New Roman" w:cs="Times New Roman"/>
          <w:i w:val="0"/>
        </w:rPr>
      </w:pPr>
      <w:bookmarkStart w:id="23" w:name="_Toc255915834"/>
      <w:bookmarkStart w:id="24" w:name="_Toc444087333"/>
      <w:r w:rsidRPr="00AC2B79">
        <w:rPr>
          <w:rFonts w:ascii="Times New Roman" w:hAnsi="Times New Roman" w:cs="Times New Roman"/>
          <w:i w:val="0"/>
        </w:rPr>
        <w:t>Analysis</w:t>
      </w:r>
      <w:bookmarkEnd w:id="23"/>
      <w:bookmarkEnd w:id="24"/>
    </w:p>
    <w:p w:rsidR="00EF006E" w:rsidRDefault="00EF006E" w:rsidP="00EF006E">
      <w:pPr>
        <w:rPr>
          <w:szCs w:val="24"/>
        </w:rPr>
      </w:pPr>
      <w:r>
        <w:rPr>
          <w:szCs w:val="24"/>
        </w:rPr>
        <w:t>Working Group 1 members reviewed a total of 51 standards and best practices comprised from the following entities:  CSRIC Best Practice and previous Working Groups, Report to Congress</w:t>
      </w:r>
      <w:r w:rsidR="00992E88">
        <w:rPr>
          <w:szCs w:val="24"/>
        </w:rPr>
        <w:t>-Legal &amp; Regulatory Framework for NG911 Services</w:t>
      </w:r>
      <w:r>
        <w:rPr>
          <w:szCs w:val="24"/>
        </w:rPr>
        <w:t>, PSAP</w:t>
      </w:r>
      <w:r w:rsidR="00FA58BB">
        <w:rPr>
          <w:szCs w:val="24"/>
        </w:rPr>
        <w:t>s</w:t>
      </w:r>
      <w:r>
        <w:rPr>
          <w:szCs w:val="24"/>
        </w:rPr>
        <w:t>, N</w:t>
      </w:r>
      <w:r w:rsidR="00D24ED0">
        <w:rPr>
          <w:szCs w:val="24"/>
        </w:rPr>
        <w:t>ENA</w:t>
      </w:r>
      <w:r>
        <w:rPr>
          <w:szCs w:val="24"/>
        </w:rPr>
        <w:t>, and FCC.  Each standard and best practice was analyzed for the 9</w:t>
      </w:r>
      <w:r w:rsidR="007E4CDF">
        <w:rPr>
          <w:szCs w:val="24"/>
        </w:rPr>
        <w:t>-</w:t>
      </w:r>
      <w:r>
        <w:rPr>
          <w:szCs w:val="24"/>
        </w:rPr>
        <w:t>1</w:t>
      </w:r>
      <w:r w:rsidR="007E4CDF">
        <w:rPr>
          <w:szCs w:val="24"/>
        </w:rPr>
        <w:t>-</w:t>
      </w:r>
      <w:r>
        <w:rPr>
          <w:szCs w:val="24"/>
        </w:rPr>
        <w:t xml:space="preserve">1 call routing and re-route coordination execution.  The Working Group categorized the </w:t>
      </w:r>
      <w:r w:rsidR="00F51641">
        <w:rPr>
          <w:szCs w:val="24"/>
        </w:rPr>
        <w:t xml:space="preserve">Best Practices </w:t>
      </w:r>
      <w:r>
        <w:rPr>
          <w:szCs w:val="24"/>
        </w:rPr>
        <w:t>to determine what was still valid, needs modification</w:t>
      </w:r>
      <w:r w:rsidR="00493E50">
        <w:rPr>
          <w:szCs w:val="24"/>
        </w:rPr>
        <w:t>,</w:t>
      </w:r>
      <w:r>
        <w:rPr>
          <w:szCs w:val="24"/>
        </w:rPr>
        <w:t xml:space="preserve"> or </w:t>
      </w:r>
      <w:r w:rsidR="00493E50">
        <w:rPr>
          <w:szCs w:val="24"/>
        </w:rPr>
        <w:t xml:space="preserve">whether </w:t>
      </w:r>
      <w:r>
        <w:rPr>
          <w:szCs w:val="24"/>
        </w:rPr>
        <w:t xml:space="preserve">a new </w:t>
      </w:r>
      <w:r w:rsidR="00F51641">
        <w:rPr>
          <w:szCs w:val="24"/>
        </w:rPr>
        <w:t xml:space="preserve">Best Practice </w:t>
      </w:r>
      <w:r>
        <w:rPr>
          <w:szCs w:val="24"/>
        </w:rPr>
        <w:t xml:space="preserve">needs to be written.  </w:t>
      </w:r>
      <w:r w:rsidR="00F94CAE">
        <w:rPr>
          <w:szCs w:val="24"/>
        </w:rPr>
        <w:t>Six</w:t>
      </w:r>
      <w:r w:rsidR="0047170D">
        <w:rPr>
          <w:szCs w:val="24"/>
        </w:rPr>
        <w:t xml:space="preserve"> </w:t>
      </w:r>
      <w:r w:rsidR="00F51641">
        <w:rPr>
          <w:szCs w:val="24"/>
        </w:rPr>
        <w:t xml:space="preserve">Best Practices </w:t>
      </w:r>
      <w:r>
        <w:rPr>
          <w:szCs w:val="24"/>
        </w:rPr>
        <w:t xml:space="preserve">were deemed valid, </w:t>
      </w:r>
      <w:r w:rsidR="00F94CAE">
        <w:rPr>
          <w:szCs w:val="24"/>
        </w:rPr>
        <w:t xml:space="preserve">six </w:t>
      </w:r>
      <w:r>
        <w:rPr>
          <w:szCs w:val="24"/>
        </w:rPr>
        <w:t>need</w:t>
      </w:r>
      <w:r w:rsidR="00F51641">
        <w:rPr>
          <w:szCs w:val="24"/>
        </w:rPr>
        <w:t>ed</w:t>
      </w:r>
      <w:r>
        <w:rPr>
          <w:szCs w:val="24"/>
        </w:rPr>
        <w:t xml:space="preserve"> some modification and </w:t>
      </w:r>
      <w:r w:rsidR="00F94CAE">
        <w:rPr>
          <w:szCs w:val="24"/>
        </w:rPr>
        <w:t xml:space="preserve">eleven </w:t>
      </w:r>
      <w:r>
        <w:rPr>
          <w:szCs w:val="24"/>
        </w:rPr>
        <w:t xml:space="preserve">new </w:t>
      </w:r>
      <w:r w:rsidR="00F51641">
        <w:rPr>
          <w:szCs w:val="24"/>
        </w:rPr>
        <w:t>Best Practices were</w:t>
      </w:r>
      <w:r>
        <w:rPr>
          <w:szCs w:val="24"/>
        </w:rPr>
        <w:t xml:space="preserve"> written to optimize the rerouting process within public safety entities.  </w:t>
      </w:r>
    </w:p>
    <w:p w:rsidR="00AC2B79" w:rsidRPr="00AC2B79" w:rsidRDefault="00AC2B79" w:rsidP="00AC2B79"/>
    <w:p w:rsidR="0058094C" w:rsidRDefault="00E1681D" w:rsidP="00F51641">
      <w:pPr>
        <w:pStyle w:val="Heading2"/>
        <w:tabs>
          <w:tab w:val="clear" w:pos="6876"/>
        </w:tabs>
        <w:ind w:left="0" w:firstLine="0"/>
        <w:rPr>
          <w:rFonts w:ascii="Times New Roman" w:hAnsi="Times New Roman"/>
          <w:i w:val="0"/>
          <w:iCs w:val="0"/>
        </w:rPr>
      </w:pPr>
      <w:bookmarkStart w:id="25" w:name="_Toc255915835"/>
      <w:bookmarkStart w:id="26" w:name="_Toc444087334"/>
      <w:r w:rsidRPr="006A5B85">
        <w:rPr>
          <w:rFonts w:ascii="Times New Roman" w:hAnsi="Times New Roman"/>
          <w:i w:val="0"/>
          <w:iCs w:val="0"/>
        </w:rPr>
        <w:t>Findings</w:t>
      </w:r>
      <w:bookmarkEnd w:id="25"/>
      <w:bookmarkEnd w:id="26"/>
    </w:p>
    <w:p w:rsidR="00EF006E" w:rsidRDefault="00EF006E" w:rsidP="00EF006E">
      <w:pPr>
        <w:rPr>
          <w:szCs w:val="24"/>
        </w:rPr>
      </w:pPr>
      <w:r>
        <w:rPr>
          <w:szCs w:val="24"/>
        </w:rPr>
        <w:t>The Work Group found that some existing Best Practices directly related to the routing and re-routing of 9</w:t>
      </w:r>
      <w:r w:rsidR="007E4CDF">
        <w:rPr>
          <w:szCs w:val="24"/>
        </w:rPr>
        <w:t>-</w:t>
      </w:r>
      <w:r>
        <w:rPr>
          <w:szCs w:val="24"/>
        </w:rPr>
        <w:t>1</w:t>
      </w:r>
      <w:r w:rsidR="007E4CDF">
        <w:rPr>
          <w:szCs w:val="24"/>
        </w:rPr>
        <w:t>-</w:t>
      </w:r>
      <w:r>
        <w:rPr>
          <w:szCs w:val="24"/>
        </w:rPr>
        <w:t>1 calls to PSAPs and some, while not directly related, did have an impact on 9</w:t>
      </w:r>
      <w:r w:rsidR="007E4CDF">
        <w:rPr>
          <w:szCs w:val="24"/>
        </w:rPr>
        <w:t>-</w:t>
      </w:r>
      <w:r>
        <w:rPr>
          <w:szCs w:val="24"/>
        </w:rPr>
        <w:t>1</w:t>
      </w:r>
      <w:r w:rsidR="007E4CDF">
        <w:rPr>
          <w:szCs w:val="24"/>
        </w:rPr>
        <w:t>-</w:t>
      </w:r>
      <w:r>
        <w:rPr>
          <w:szCs w:val="24"/>
        </w:rPr>
        <w:t>1 call routing.  For example, Best Practices relating to obtaining wireless 9</w:t>
      </w:r>
      <w:r w:rsidR="007E4CDF">
        <w:rPr>
          <w:szCs w:val="24"/>
        </w:rPr>
        <w:t>-</w:t>
      </w:r>
      <w:r>
        <w:rPr>
          <w:szCs w:val="24"/>
        </w:rPr>
        <w:t>1</w:t>
      </w:r>
      <w:r w:rsidR="007E4CDF">
        <w:rPr>
          <w:szCs w:val="24"/>
        </w:rPr>
        <w:t>-</w:t>
      </w:r>
      <w:r>
        <w:rPr>
          <w:szCs w:val="24"/>
        </w:rPr>
        <w:t xml:space="preserve">1 Phase 2 location </w:t>
      </w:r>
      <w:r>
        <w:rPr>
          <w:szCs w:val="24"/>
        </w:rPr>
        <w:lastRenderedPageBreak/>
        <w:t>information have an impact on the decision a call taker makes on whether to re-route the 9</w:t>
      </w:r>
      <w:r w:rsidR="007E4CDF">
        <w:rPr>
          <w:szCs w:val="24"/>
        </w:rPr>
        <w:t>-</w:t>
      </w:r>
      <w:r>
        <w:rPr>
          <w:szCs w:val="24"/>
        </w:rPr>
        <w:t>1</w:t>
      </w:r>
      <w:r w:rsidR="007E4CDF">
        <w:rPr>
          <w:szCs w:val="24"/>
        </w:rPr>
        <w:t>-</w:t>
      </w:r>
      <w:r>
        <w:rPr>
          <w:szCs w:val="24"/>
        </w:rPr>
        <w:t xml:space="preserve">1 call and to where.  This architecture for </w:t>
      </w:r>
      <w:r w:rsidR="00F94CAE">
        <w:rPr>
          <w:szCs w:val="24"/>
        </w:rPr>
        <w:t>9</w:t>
      </w:r>
      <w:r w:rsidR="007E4CDF">
        <w:rPr>
          <w:szCs w:val="24"/>
        </w:rPr>
        <w:t>-</w:t>
      </w:r>
      <w:r w:rsidR="00F94CAE">
        <w:rPr>
          <w:szCs w:val="24"/>
        </w:rPr>
        <w:t>1</w:t>
      </w:r>
      <w:r w:rsidR="007E4CDF">
        <w:rPr>
          <w:szCs w:val="24"/>
        </w:rPr>
        <w:t>-</w:t>
      </w:r>
      <w:r w:rsidR="00F94CAE">
        <w:rPr>
          <w:szCs w:val="24"/>
        </w:rPr>
        <w:t xml:space="preserve">1 call </w:t>
      </w:r>
      <w:r>
        <w:rPr>
          <w:szCs w:val="24"/>
        </w:rPr>
        <w:t xml:space="preserve">routing </w:t>
      </w:r>
      <w:r w:rsidR="00F94CAE">
        <w:rPr>
          <w:szCs w:val="24"/>
        </w:rPr>
        <w:t xml:space="preserve">could change if </w:t>
      </w:r>
      <w:r>
        <w:rPr>
          <w:szCs w:val="24"/>
        </w:rPr>
        <w:t>early</w:t>
      </w:r>
      <w:r w:rsidR="00F94CAE">
        <w:rPr>
          <w:szCs w:val="24"/>
        </w:rPr>
        <w:t>, reliable</w:t>
      </w:r>
      <w:r>
        <w:rPr>
          <w:szCs w:val="24"/>
        </w:rPr>
        <w:t xml:space="preserve"> location information</w:t>
      </w:r>
      <w:r w:rsidR="00F94CAE">
        <w:rPr>
          <w:szCs w:val="24"/>
        </w:rPr>
        <w:t xml:space="preserve"> becomes available</w:t>
      </w:r>
      <w:r>
        <w:rPr>
          <w:szCs w:val="24"/>
        </w:rPr>
        <w:t xml:space="preserve">.  </w:t>
      </w:r>
      <w:proofErr w:type="spellStart"/>
      <w:r>
        <w:rPr>
          <w:szCs w:val="24"/>
        </w:rPr>
        <w:t>WiFi</w:t>
      </w:r>
      <w:proofErr w:type="spellEnd"/>
      <w:r>
        <w:rPr>
          <w:szCs w:val="24"/>
        </w:rPr>
        <w:t xml:space="preserve">, Bluetooth and handset location </w:t>
      </w:r>
      <w:r w:rsidR="00F94CAE">
        <w:rPr>
          <w:szCs w:val="24"/>
        </w:rPr>
        <w:t xml:space="preserve">may be </w:t>
      </w:r>
      <w:r>
        <w:rPr>
          <w:szCs w:val="24"/>
        </w:rPr>
        <w:t xml:space="preserve">opportunities to provide routing data that could be used </w:t>
      </w:r>
      <w:r w:rsidR="00961811">
        <w:rPr>
          <w:szCs w:val="24"/>
        </w:rPr>
        <w:t xml:space="preserve">to provide more exact location information for </w:t>
      </w:r>
      <w:r>
        <w:rPr>
          <w:szCs w:val="24"/>
        </w:rPr>
        <w:t xml:space="preserve">initial </w:t>
      </w:r>
      <w:r w:rsidR="00F94CAE">
        <w:rPr>
          <w:szCs w:val="24"/>
        </w:rPr>
        <w:t>9</w:t>
      </w:r>
      <w:r w:rsidR="007E4CDF">
        <w:rPr>
          <w:szCs w:val="24"/>
        </w:rPr>
        <w:t>-</w:t>
      </w:r>
      <w:r w:rsidR="00F94CAE">
        <w:rPr>
          <w:szCs w:val="24"/>
        </w:rPr>
        <w:t>1</w:t>
      </w:r>
      <w:r w:rsidR="007E4CDF">
        <w:rPr>
          <w:szCs w:val="24"/>
        </w:rPr>
        <w:t>-</w:t>
      </w:r>
      <w:r w:rsidR="00F94CAE">
        <w:rPr>
          <w:szCs w:val="24"/>
        </w:rPr>
        <w:t xml:space="preserve">1 call </w:t>
      </w:r>
      <w:r>
        <w:rPr>
          <w:szCs w:val="24"/>
        </w:rPr>
        <w:t xml:space="preserve">routing.   </w:t>
      </w:r>
    </w:p>
    <w:p w:rsidR="00EF006E" w:rsidRDefault="00EF006E" w:rsidP="0012409F"/>
    <w:p w:rsidR="00E1681D" w:rsidRDefault="00E1681D" w:rsidP="002E2C96">
      <w:pPr>
        <w:pStyle w:val="Heading2"/>
        <w:tabs>
          <w:tab w:val="clear" w:pos="6876"/>
        </w:tabs>
        <w:ind w:left="630"/>
        <w:rPr>
          <w:rFonts w:ascii="Times New Roman" w:hAnsi="Times New Roman"/>
          <w:i w:val="0"/>
          <w:iCs w:val="0"/>
        </w:rPr>
      </w:pPr>
      <w:bookmarkStart w:id="27" w:name="_Toc255915836"/>
      <w:bookmarkStart w:id="28" w:name="_Toc444087335"/>
      <w:r w:rsidRPr="006A5B85">
        <w:rPr>
          <w:rFonts w:ascii="Times New Roman" w:hAnsi="Times New Roman"/>
          <w:i w:val="0"/>
          <w:iCs w:val="0"/>
        </w:rPr>
        <w:t>Recommendations</w:t>
      </w:r>
      <w:bookmarkEnd w:id="27"/>
      <w:bookmarkEnd w:id="28"/>
    </w:p>
    <w:p w:rsidR="002E2C96" w:rsidRPr="002E2C96" w:rsidRDefault="002E2C96" w:rsidP="0065443F">
      <w:pPr>
        <w:pStyle w:val="Heading3"/>
        <w:rPr>
          <w:rFonts w:ascii="Times New Roman" w:hAnsi="Times New Roman" w:cs="Times New Roman"/>
        </w:rPr>
      </w:pPr>
      <w:bookmarkStart w:id="29" w:name="_Toc444087336"/>
      <w:r w:rsidRPr="002E2C96">
        <w:rPr>
          <w:rFonts w:ascii="Times New Roman" w:hAnsi="Times New Roman" w:cs="Times New Roman"/>
        </w:rPr>
        <w:t xml:space="preserve">Valid </w:t>
      </w:r>
      <w:r>
        <w:rPr>
          <w:rFonts w:ascii="Times New Roman" w:hAnsi="Times New Roman" w:cs="Times New Roman"/>
        </w:rPr>
        <w:t xml:space="preserve">911 Call Routing </w:t>
      </w:r>
      <w:r w:rsidRPr="002E2C96">
        <w:rPr>
          <w:rFonts w:ascii="Times New Roman" w:hAnsi="Times New Roman" w:cs="Times New Roman"/>
        </w:rPr>
        <w:t>Best Practices</w:t>
      </w:r>
      <w:bookmarkEnd w:id="29"/>
    </w:p>
    <w:p w:rsidR="00AD313E" w:rsidRDefault="0058094C" w:rsidP="002E2C96">
      <w:pPr>
        <w:ind w:left="630"/>
      </w:pPr>
      <w:r w:rsidRPr="0058094C">
        <w:t xml:space="preserve">Members of Work Group 1 reviewed existing CSRIC Best Practices </w:t>
      </w:r>
      <w:r w:rsidR="006E7A21">
        <w:t xml:space="preserve">and </w:t>
      </w:r>
      <w:r w:rsidRPr="0058094C">
        <w:t>have identified the following Best Practices as being related, directly or indirectly, to the routing or re-routing of 9</w:t>
      </w:r>
      <w:r w:rsidR="007E4CDF">
        <w:t>-</w:t>
      </w:r>
      <w:r w:rsidRPr="0058094C">
        <w:t>1</w:t>
      </w:r>
      <w:r w:rsidR="007E4CDF">
        <w:t>-</w:t>
      </w:r>
      <w:r w:rsidRPr="0058094C">
        <w:t>1 calls and are still valid as written</w:t>
      </w:r>
      <w:r w:rsidR="006E7A21">
        <w:t>.  These are identified by the Best Practice number assigned in the CSRIC database</w:t>
      </w:r>
      <w:r w:rsidRPr="0058094C">
        <w:t>:</w:t>
      </w:r>
    </w:p>
    <w:p w:rsidR="002E2C96" w:rsidRPr="0065443F" w:rsidRDefault="002E2C96" w:rsidP="002E2C96">
      <w:pPr>
        <w:ind w:left="630"/>
        <w:rPr>
          <w:b/>
        </w:rPr>
      </w:pPr>
    </w:p>
    <w:p w:rsidR="0058094C" w:rsidRPr="0058094C" w:rsidRDefault="0058094C" w:rsidP="0058094C">
      <w:pPr>
        <w:widowControl/>
        <w:autoSpaceDE/>
        <w:autoSpaceDN/>
        <w:adjustRightInd/>
        <w:ind w:left="720"/>
        <w:rPr>
          <w:szCs w:val="24"/>
        </w:rPr>
      </w:pPr>
      <w:r w:rsidRPr="0058094C">
        <w:rPr>
          <w:szCs w:val="24"/>
          <w:u w:val="single"/>
        </w:rPr>
        <w:t>9</w:t>
      </w:r>
      <w:r w:rsidR="0093201D">
        <w:rPr>
          <w:szCs w:val="24"/>
          <w:u w:val="single"/>
        </w:rPr>
        <w:t>-</w:t>
      </w:r>
      <w:r w:rsidRPr="0058094C">
        <w:rPr>
          <w:szCs w:val="24"/>
          <w:u w:val="single"/>
        </w:rPr>
        <w:t>9</w:t>
      </w:r>
      <w:r w:rsidR="0093201D">
        <w:rPr>
          <w:szCs w:val="24"/>
          <w:u w:val="single"/>
        </w:rPr>
        <w:t>-</w:t>
      </w:r>
      <w:r w:rsidRPr="0058094C">
        <w:rPr>
          <w:szCs w:val="24"/>
          <w:u w:val="single"/>
        </w:rPr>
        <w:t>3216</w:t>
      </w:r>
      <w:r w:rsidR="004B6A04" w:rsidRPr="004B6A04">
        <w:rPr>
          <w:szCs w:val="24"/>
        </w:rPr>
        <w:t xml:space="preserve"> </w:t>
      </w:r>
      <w:r w:rsidRPr="0058094C">
        <w:rPr>
          <w:szCs w:val="24"/>
        </w:rPr>
        <w:t xml:space="preserve">- For Network Operators that cannot default route 9-1-1 calls based on cell sector/tower location, switch level defaulted calls should be routed to a </w:t>
      </w:r>
      <w:r w:rsidRPr="0058094C">
        <w:rPr>
          <w:rFonts w:ascii="Arial" w:hAnsi="Arial"/>
          <w:szCs w:val="24"/>
        </w:rPr>
        <w:t>“</w:t>
      </w:r>
      <w:r w:rsidRPr="0058094C">
        <w:rPr>
          <w:szCs w:val="24"/>
        </w:rPr>
        <w:t>fast busy</w:t>
      </w:r>
      <w:r w:rsidRPr="0058094C">
        <w:rPr>
          <w:rFonts w:ascii="Arial" w:hAnsi="Arial"/>
          <w:szCs w:val="24"/>
        </w:rPr>
        <w:t>”</w:t>
      </w:r>
      <w:r w:rsidRPr="0058094C">
        <w:rPr>
          <w:szCs w:val="24"/>
        </w:rPr>
        <w:t xml:space="preserve"> tone or to an appropriate recorded announcement.</w:t>
      </w:r>
    </w:p>
    <w:p w:rsidR="0058094C" w:rsidRDefault="0058094C" w:rsidP="0058094C">
      <w:pPr>
        <w:ind w:left="720"/>
        <w:rPr>
          <w:szCs w:val="24"/>
        </w:rPr>
      </w:pPr>
    </w:p>
    <w:p w:rsidR="0058094C" w:rsidRPr="0058094C" w:rsidRDefault="0058094C" w:rsidP="0058094C">
      <w:pPr>
        <w:widowControl/>
        <w:autoSpaceDE/>
        <w:autoSpaceDN/>
        <w:adjustRightInd/>
        <w:ind w:left="720"/>
        <w:rPr>
          <w:szCs w:val="24"/>
        </w:rPr>
      </w:pPr>
      <w:r w:rsidRPr="0058094C">
        <w:rPr>
          <w:szCs w:val="24"/>
          <w:u w:val="single"/>
        </w:rPr>
        <w:t>9</w:t>
      </w:r>
      <w:r w:rsidR="0093201D">
        <w:rPr>
          <w:szCs w:val="24"/>
          <w:u w:val="single"/>
        </w:rPr>
        <w:t>-</w:t>
      </w:r>
      <w:r w:rsidRPr="0058094C">
        <w:rPr>
          <w:szCs w:val="24"/>
          <w:u w:val="single"/>
        </w:rPr>
        <w:t>9</w:t>
      </w:r>
      <w:r w:rsidR="0093201D">
        <w:rPr>
          <w:szCs w:val="24"/>
          <w:u w:val="single"/>
        </w:rPr>
        <w:t>-</w:t>
      </w:r>
      <w:r w:rsidRPr="0058094C">
        <w:rPr>
          <w:szCs w:val="24"/>
          <w:u w:val="single"/>
        </w:rPr>
        <w:t>3218</w:t>
      </w:r>
      <w:r w:rsidRPr="0058094C">
        <w:rPr>
          <w:szCs w:val="24"/>
        </w:rPr>
        <w:t xml:space="preserve"> - Public Safety should provide Training to educate PSAP personnel as to the process to obtain E9-1-1 Phase II data.</w:t>
      </w:r>
    </w:p>
    <w:p w:rsidR="0058094C" w:rsidRDefault="0058094C" w:rsidP="0058094C">
      <w:pPr>
        <w:ind w:left="720"/>
        <w:rPr>
          <w:szCs w:val="24"/>
        </w:rPr>
      </w:pPr>
    </w:p>
    <w:p w:rsidR="0058094C" w:rsidRPr="0058094C" w:rsidRDefault="0058094C" w:rsidP="0058094C">
      <w:pPr>
        <w:widowControl/>
        <w:autoSpaceDE/>
        <w:autoSpaceDN/>
        <w:adjustRightInd/>
        <w:ind w:left="720"/>
        <w:rPr>
          <w:szCs w:val="24"/>
        </w:rPr>
      </w:pPr>
      <w:r w:rsidRPr="0058094C">
        <w:rPr>
          <w:szCs w:val="24"/>
          <w:u w:val="single"/>
        </w:rPr>
        <w:t>9</w:t>
      </w:r>
      <w:r w:rsidR="0093201D">
        <w:rPr>
          <w:szCs w:val="24"/>
          <w:u w:val="single"/>
        </w:rPr>
        <w:t>-</w:t>
      </w:r>
      <w:r w:rsidRPr="0058094C">
        <w:rPr>
          <w:szCs w:val="24"/>
          <w:u w:val="single"/>
        </w:rPr>
        <w:t>9</w:t>
      </w:r>
      <w:r w:rsidR="0093201D">
        <w:rPr>
          <w:szCs w:val="24"/>
          <w:u w:val="single"/>
        </w:rPr>
        <w:t>-</w:t>
      </w:r>
      <w:r w:rsidRPr="0058094C">
        <w:rPr>
          <w:szCs w:val="24"/>
          <w:u w:val="single"/>
        </w:rPr>
        <w:t>3219</w:t>
      </w:r>
      <w:r w:rsidRPr="0058094C">
        <w:rPr>
          <w:szCs w:val="24"/>
        </w:rPr>
        <w:t xml:space="preserve"> - Public Safety should provide training to educate PSAP personnel as to the proper meaning and interpretation of the E9-1-1 Phase II display parameters.</w:t>
      </w:r>
    </w:p>
    <w:p w:rsidR="0058094C" w:rsidRDefault="0058094C" w:rsidP="0058094C">
      <w:pPr>
        <w:ind w:left="720"/>
        <w:rPr>
          <w:szCs w:val="24"/>
        </w:rPr>
      </w:pPr>
    </w:p>
    <w:p w:rsidR="0058094C" w:rsidRPr="0058094C" w:rsidRDefault="0058094C" w:rsidP="0058094C">
      <w:pPr>
        <w:widowControl/>
        <w:autoSpaceDE/>
        <w:autoSpaceDN/>
        <w:adjustRightInd/>
        <w:ind w:left="720"/>
        <w:rPr>
          <w:szCs w:val="24"/>
        </w:rPr>
      </w:pPr>
      <w:r w:rsidRPr="0058094C">
        <w:rPr>
          <w:szCs w:val="24"/>
          <w:u w:val="single"/>
        </w:rPr>
        <w:t>9</w:t>
      </w:r>
      <w:r w:rsidR="0093201D">
        <w:rPr>
          <w:szCs w:val="24"/>
          <w:u w:val="single"/>
        </w:rPr>
        <w:t>-</w:t>
      </w:r>
      <w:r w:rsidRPr="0058094C">
        <w:rPr>
          <w:szCs w:val="24"/>
          <w:u w:val="single"/>
        </w:rPr>
        <w:t>9</w:t>
      </w:r>
      <w:r w:rsidR="0093201D">
        <w:rPr>
          <w:szCs w:val="24"/>
          <w:u w:val="single"/>
        </w:rPr>
        <w:t>-</w:t>
      </w:r>
      <w:r w:rsidRPr="0058094C">
        <w:rPr>
          <w:szCs w:val="24"/>
          <w:u w:val="single"/>
        </w:rPr>
        <w:t>3239</w:t>
      </w:r>
      <w:r w:rsidRPr="0058094C">
        <w:rPr>
          <w:szCs w:val="24"/>
        </w:rPr>
        <w:t xml:space="preserve"> - Network Operators, Service Providers, and Public Safety should implement testing and verification processes for 9-1-1 pseudo Automatic Number Identification (</w:t>
      </w:r>
      <w:proofErr w:type="spellStart"/>
      <w:r w:rsidRPr="0058094C">
        <w:rPr>
          <w:szCs w:val="24"/>
        </w:rPr>
        <w:t>pANI</w:t>
      </w:r>
      <w:proofErr w:type="spellEnd"/>
      <w:r w:rsidRPr="0058094C">
        <w:rPr>
          <w:szCs w:val="24"/>
        </w:rPr>
        <w:t>) to prevent bad data from being entered into the wrong routing databases typically occurring at the Automatic Location Information (ALI) or Selective Router (SR) stage of the provisioning process.</w:t>
      </w:r>
    </w:p>
    <w:p w:rsidR="0058094C" w:rsidRDefault="0058094C" w:rsidP="0058094C">
      <w:pPr>
        <w:ind w:left="720"/>
        <w:rPr>
          <w:szCs w:val="24"/>
        </w:rPr>
      </w:pPr>
    </w:p>
    <w:p w:rsidR="0058094C" w:rsidRPr="0058094C" w:rsidRDefault="0058094C" w:rsidP="0058094C">
      <w:pPr>
        <w:widowControl/>
        <w:autoSpaceDE/>
        <w:autoSpaceDN/>
        <w:adjustRightInd/>
        <w:ind w:left="720"/>
        <w:rPr>
          <w:szCs w:val="24"/>
        </w:rPr>
      </w:pPr>
      <w:r w:rsidRPr="0058094C">
        <w:rPr>
          <w:szCs w:val="24"/>
          <w:u w:val="single"/>
        </w:rPr>
        <w:t>9</w:t>
      </w:r>
      <w:r w:rsidR="0093201D">
        <w:rPr>
          <w:szCs w:val="24"/>
          <w:u w:val="single"/>
        </w:rPr>
        <w:t>-</w:t>
      </w:r>
      <w:r w:rsidRPr="0058094C">
        <w:rPr>
          <w:szCs w:val="24"/>
          <w:u w:val="single"/>
        </w:rPr>
        <w:t>9</w:t>
      </w:r>
      <w:r w:rsidR="0093201D">
        <w:rPr>
          <w:szCs w:val="24"/>
          <w:u w:val="single"/>
        </w:rPr>
        <w:t>-</w:t>
      </w:r>
      <w:r w:rsidRPr="0058094C">
        <w:rPr>
          <w:szCs w:val="24"/>
          <w:u w:val="single"/>
        </w:rPr>
        <w:t>3243</w:t>
      </w:r>
      <w:r w:rsidRPr="0058094C">
        <w:rPr>
          <w:szCs w:val="24"/>
        </w:rPr>
        <w:t xml:space="preserve"> - Service Providers, Network Operators, and Public Safety should coordinate and perform necessary testing of all new call paths between their network and the emergency services network (e.g., Selective Routers, or the Emergency Services IP Network (</w:t>
      </w:r>
      <w:proofErr w:type="spellStart"/>
      <w:r w:rsidRPr="0058094C">
        <w:rPr>
          <w:szCs w:val="24"/>
        </w:rPr>
        <w:t>ESInet</w:t>
      </w:r>
      <w:proofErr w:type="spellEnd"/>
      <w:r w:rsidRPr="0058094C">
        <w:rPr>
          <w:szCs w:val="24"/>
        </w:rPr>
        <w:t>)) that includes a test call using all routing elements.</w:t>
      </w:r>
    </w:p>
    <w:p w:rsidR="0058094C" w:rsidRDefault="0058094C" w:rsidP="0058094C">
      <w:pPr>
        <w:ind w:left="720"/>
        <w:rPr>
          <w:szCs w:val="24"/>
        </w:rPr>
      </w:pPr>
    </w:p>
    <w:p w:rsidR="0058094C" w:rsidRPr="0058094C" w:rsidRDefault="0058094C" w:rsidP="0058094C">
      <w:pPr>
        <w:widowControl/>
        <w:autoSpaceDE/>
        <w:autoSpaceDN/>
        <w:adjustRightInd/>
        <w:ind w:left="720"/>
        <w:rPr>
          <w:color w:val="000000"/>
          <w:szCs w:val="24"/>
        </w:rPr>
      </w:pPr>
      <w:r w:rsidRPr="0058094C">
        <w:rPr>
          <w:color w:val="000000"/>
          <w:szCs w:val="24"/>
          <w:u w:val="single"/>
        </w:rPr>
        <w:t>9</w:t>
      </w:r>
      <w:r w:rsidR="0093201D">
        <w:rPr>
          <w:color w:val="000000"/>
          <w:szCs w:val="24"/>
          <w:u w:val="single"/>
        </w:rPr>
        <w:t>-</w:t>
      </w:r>
      <w:r w:rsidRPr="0058094C">
        <w:rPr>
          <w:color w:val="000000"/>
          <w:szCs w:val="24"/>
          <w:u w:val="single"/>
        </w:rPr>
        <w:t>9</w:t>
      </w:r>
      <w:r w:rsidR="0093201D">
        <w:rPr>
          <w:color w:val="000000"/>
          <w:szCs w:val="24"/>
          <w:u w:val="single"/>
        </w:rPr>
        <w:t>-</w:t>
      </w:r>
      <w:r w:rsidRPr="0058094C">
        <w:rPr>
          <w:color w:val="000000"/>
          <w:szCs w:val="24"/>
          <w:u w:val="single"/>
        </w:rPr>
        <w:t>0568</w:t>
      </w:r>
      <w:r w:rsidRPr="0058094C">
        <w:rPr>
          <w:color w:val="000000"/>
          <w:szCs w:val="24"/>
        </w:rPr>
        <w:t xml:space="preserve"> - Network Operators, Service Providers and Public Safety should establish routing plan so that in the case of lost connectivity or disaster impact affecting a Public Safety Answering Point (PSAP), 9-1-1 calls are routed to an alternate PSAP answering point.</w:t>
      </w:r>
    </w:p>
    <w:p w:rsidR="0058094C" w:rsidRDefault="0058094C" w:rsidP="0058094C">
      <w:pPr>
        <w:ind w:left="720"/>
        <w:rPr>
          <w:szCs w:val="24"/>
        </w:rPr>
      </w:pPr>
    </w:p>
    <w:p w:rsidR="002E2C96" w:rsidRPr="002E2C96" w:rsidRDefault="002E2C96" w:rsidP="009120E7">
      <w:pPr>
        <w:pStyle w:val="Heading3"/>
        <w:rPr>
          <w:rFonts w:ascii="Times New Roman" w:hAnsi="Times New Roman" w:cs="Times New Roman"/>
        </w:rPr>
      </w:pPr>
      <w:bookmarkStart w:id="30" w:name="_Toc444087337"/>
      <w:r w:rsidRPr="002E2C96">
        <w:rPr>
          <w:rFonts w:ascii="Times New Roman" w:hAnsi="Times New Roman" w:cs="Times New Roman"/>
        </w:rPr>
        <w:t>Modified 911 Call Routing Best Practices</w:t>
      </w:r>
      <w:bookmarkEnd w:id="30"/>
    </w:p>
    <w:p w:rsidR="009120E7" w:rsidRDefault="0058094C" w:rsidP="002E2C96">
      <w:pPr>
        <w:ind w:left="720"/>
      </w:pPr>
      <w:r w:rsidRPr="0058094C">
        <w:t xml:space="preserve">Members of Work Group 1 reviewed existing CSRIC Best Practices </w:t>
      </w:r>
      <w:r w:rsidR="000667F6" w:rsidRPr="008553D2">
        <w:t xml:space="preserve">and </w:t>
      </w:r>
      <w:r w:rsidRPr="0058094C">
        <w:t>have identified the following Best Practices as</w:t>
      </w:r>
      <w:r w:rsidR="009120E7" w:rsidRPr="008553D2">
        <w:t xml:space="preserve"> being related, directly or indirectly, to the routing or re-routing of 9</w:t>
      </w:r>
      <w:r w:rsidR="006B2E2B">
        <w:t>-</w:t>
      </w:r>
      <w:r w:rsidR="009120E7" w:rsidRPr="008553D2">
        <w:t>1</w:t>
      </w:r>
      <w:r w:rsidR="006B2E2B">
        <w:t>-</w:t>
      </w:r>
      <w:r w:rsidR="009120E7" w:rsidRPr="008553D2">
        <w:t xml:space="preserve">1 calls and are still </w:t>
      </w:r>
      <w:r w:rsidRPr="0058094C">
        <w:t xml:space="preserve">valid, but needed some modification.  </w:t>
      </w:r>
      <w:r w:rsidR="001D1F0D">
        <w:t xml:space="preserve">These are </w:t>
      </w:r>
      <w:r w:rsidR="001D1F0D">
        <w:lastRenderedPageBreak/>
        <w:t xml:space="preserve">identified by the Best Practice number assigned in the CSRIC database.  </w:t>
      </w:r>
      <w:r w:rsidRPr="0058094C">
        <w:t>These Best Practices are shown below with the modifications show</w:t>
      </w:r>
      <w:r w:rsidR="00460355">
        <w:t>n</w:t>
      </w:r>
      <w:r w:rsidRPr="0058094C">
        <w:t xml:space="preserve"> as 1) a strike out of letters/words to be deleted</w:t>
      </w:r>
      <w:r w:rsidR="009120E7" w:rsidRPr="008553D2">
        <w:t xml:space="preserve"> </w:t>
      </w:r>
      <w:r w:rsidRPr="0058094C">
        <w:t xml:space="preserve">and </w:t>
      </w:r>
      <w:r w:rsidR="000667F6" w:rsidRPr="008553D2">
        <w:t xml:space="preserve">2) </w:t>
      </w:r>
      <w:r w:rsidRPr="0058094C">
        <w:t>new words in bold:</w:t>
      </w:r>
    </w:p>
    <w:p w:rsidR="002E2C96" w:rsidRPr="008553D2" w:rsidRDefault="002E2C96" w:rsidP="002E2C96">
      <w:pPr>
        <w:ind w:left="720"/>
        <w:rPr>
          <w:b/>
        </w:rPr>
      </w:pPr>
    </w:p>
    <w:p w:rsidR="0058094C" w:rsidRPr="0058094C" w:rsidRDefault="0058094C" w:rsidP="0058094C">
      <w:pPr>
        <w:widowControl/>
        <w:autoSpaceDE/>
        <w:autoSpaceDN/>
        <w:adjustRightInd/>
        <w:ind w:left="720"/>
        <w:rPr>
          <w:szCs w:val="24"/>
        </w:rPr>
      </w:pPr>
      <w:r w:rsidRPr="0058094C">
        <w:rPr>
          <w:szCs w:val="24"/>
          <w:u w:val="single"/>
        </w:rPr>
        <w:t>9</w:t>
      </w:r>
      <w:r w:rsidR="0093201D">
        <w:rPr>
          <w:szCs w:val="24"/>
          <w:u w:val="single"/>
        </w:rPr>
        <w:t>-</w:t>
      </w:r>
      <w:r w:rsidRPr="0058094C">
        <w:rPr>
          <w:szCs w:val="24"/>
          <w:u w:val="single"/>
        </w:rPr>
        <w:t>9</w:t>
      </w:r>
      <w:r w:rsidR="0093201D">
        <w:rPr>
          <w:szCs w:val="24"/>
          <w:u w:val="single"/>
        </w:rPr>
        <w:t>-</w:t>
      </w:r>
      <w:r w:rsidRPr="0058094C">
        <w:rPr>
          <w:szCs w:val="24"/>
          <w:u w:val="single"/>
        </w:rPr>
        <w:t>3215</w:t>
      </w:r>
      <w:r w:rsidRPr="0058094C">
        <w:rPr>
          <w:szCs w:val="24"/>
        </w:rPr>
        <w:t xml:space="preserve"> - For Network Operators that operate Mobile Switching Centers (MSCs), the MSC should default route 9-1-1 calls based on cell sector/tower location </w:t>
      </w:r>
      <w:r w:rsidRPr="00961811">
        <w:rPr>
          <w:b/>
          <w:color w:val="7030A0"/>
          <w:szCs w:val="24"/>
        </w:rPr>
        <w:t>to</w:t>
      </w:r>
      <w:r w:rsidR="00460355" w:rsidRPr="00961811">
        <w:rPr>
          <w:b/>
          <w:color w:val="7030A0"/>
          <w:szCs w:val="24"/>
        </w:rPr>
        <w:t>ward</w:t>
      </w:r>
      <w:r w:rsidRPr="0058094C">
        <w:rPr>
          <w:szCs w:val="24"/>
        </w:rPr>
        <w:t xml:space="preserve"> the </w:t>
      </w:r>
      <w:r w:rsidRPr="00961811">
        <w:rPr>
          <w:strike/>
          <w:szCs w:val="24"/>
        </w:rPr>
        <w:t>proper</w:t>
      </w:r>
      <w:r w:rsidRPr="00961811">
        <w:rPr>
          <w:szCs w:val="24"/>
        </w:rPr>
        <w:t xml:space="preserve"> </w:t>
      </w:r>
      <w:r w:rsidR="00460355" w:rsidRPr="00961811">
        <w:rPr>
          <w:b/>
          <w:color w:val="7030A0"/>
          <w:szCs w:val="24"/>
        </w:rPr>
        <w:t>designated</w:t>
      </w:r>
      <w:r w:rsidR="00961811" w:rsidRPr="00961811">
        <w:rPr>
          <w:b/>
          <w:color w:val="7030A0"/>
          <w:szCs w:val="24"/>
        </w:rPr>
        <w:t xml:space="preserve"> </w:t>
      </w:r>
      <w:r w:rsidRPr="00961811">
        <w:rPr>
          <w:szCs w:val="24"/>
        </w:rPr>
        <w:t>serving</w:t>
      </w:r>
      <w:r w:rsidRPr="0058094C">
        <w:rPr>
          <w:szCs w:val="24"/>
        </w:rPr>
        <w:t xml:space="preserve"> Public Safety Answering Point (PSAP) when necessary and where feasible.</w:t>
      </w:r>
    </w:p>
    <w:p w:rsidR="000667F6" w:rsidRPr="00961811" w:rsidRDefault="000667F6" w:rsidP="000667F6">
      <w:pPr>
        <w:widowControl/>
        <w:autoSpaceDE/>
        <w:autoSpaceDN/>
        <w:adjustRightInd/>
        <w:rPr>
          <w:color w:val="7030A0"/>
          <w:szCs w:val="24"/>
        </w:rPr>
      </w:pPr>
    </w:p>
    <w:p w:rsidR="0058094C" w:rsidRPr="0058094C" w:rsidRDefault="0058094C" w:rsidP="0058094C">
      <w:pPr>
        <w:widowControl/>
        <w:autoSpaceDE/>
        <w:autoSpaceDN/>
        <w:adjustRightInd/>
        <w:ind w:left="720"/>
        <w:rPr>
          <w:szCs w:val="24"/>
        </w:rPr>
      </w:pPr>
      <w:r w:rsidRPr="0058094C">
        <w:rPr>
          <w:szCs w:val="24"/>
          <w:u w:val="single"/>
        </w:rPr>
        <w:t>9</w:t>
      </w:r>
      <w:r w:rsidR="0093201D">
        <w:rPr>
          <w:szCs w:val="24"/>
          <w:u w:val="single"/>
        </w:rPr>
        <w:t>-</w:t>
      </w:r>
      <w:r w:rsidRPr="0058094C">
        <w:rPr>
          <w:szCs w:val="24"/>
          <w:u w:val="single"/>
        </w:rPr>
        <w:t>9</w:t>
      </w:r>
      <w:r w:rsidR="0093201D">
        <w:rPr>
          <w:szCs w:val="24"/>
          <w:u w:val="single"/>
        </w:rPr>
        <w:t>-</w:t>
      </w:r>
      <w:r w:rsidRPr="0058094C">
        <w:rPr>
          <w:szCs w:val="24"/>
          <w:u w:val="single"/>
        </w:rPr>
        <w:t>3223</w:t>
      </w:r>
      <w:r w:rsidRPr="0058094C">
        <w:rPr>
          <w:szCs w:val="24"/>
        </w:rPr>
        <w:t xml:space="preserve"> - Network Operators, Public Safety and Service Providers should implement dedicated </w:t>
      </w:r>
      <w:r w:rsidRPr="0058094C">
        <w:rPr>
          <w:b/>
          <w:bCs/>
          <w:color w:val="7030A0"/>
          <w:szCs w:val="24"/>
        </w:rPr>
        <w:t>and as diverse</w:t>
      </w:r>
      <w:r w:rsidRPr="0058094C">
        <w:rPr>
          <w:szCs w:val="24"/>
        </w:rPr>
        <w:t xml:space="preserve"> trunk groups </w:t>
      </w:r>
      <w:r w:rsidRPr="0058094C">
        <w:rPr>
          <w:b/>
          <w:bCs/>
          <w:color w:val="7030A0"/>
          <w:szCs w:val="24"/>
        </w:rPr>
        <w:t>as feasible and commercially reasonable as possible</w:t>
      </w:r>
      <w:r w:rsidRPr="0058094C">
        <w:rPr>
          <w:szCs w:val="24"/>
        </w:rPr>
        <w:t xml:space="preserve"> between the Mobile Switching Center (MSC) end office or similar source and the E9-1-1 Selective Router (SR), based on the geography served by the default Public Safety Answering Points (PSAPs).</w:t>
      </w:r>
    </w:p>
    <w:p w:rsidR="008F2C65" w:rsidRPr="008553D2" w:rsidRDefault="008F2C65" w:rsidP="008F2C65">
      <w:pPr>
        <w:widowControl/>
        <w:autoSpaceDE/>
        <w:autoSpaceDN/>
        <w:adjustRightInd/>
        <w:rPr>
          <w:szCs w:val="24"/>
        </w:rPr>
      </w:pPr>
    </w:p>
    <w:p w:rsidR="0058094C" w:rsidRDefault="0058094C" w:rsidP="0058094C">
      <w:pPr>
        <w:widowControl/>
        <w:autoSpaceDE/>
        <w:autoSpaceDN/>
        <w:adjustRightInd/>
        <w:ind w:left="720"/>
        <w:rPr>
          <w:b/>
          <w:bCs/>
          <w:color w:val="7030A0"/>
          <w:szCs w:val="24"/>
        </w:rPr>
      </w:pPr>
      <w:r w:rsidRPr="0058094C">
        <w:rPr>
          <w:szCs w:val="24"/>
          <w:u w:val="single"/>
        </w:rPr>
        <w:t>9</w:t>
      </w:r>
      <w:r w:rsidR="0093201D">
        <w:rPr>
          <w:szCs w:val="24"/>
          <w:u w:val="single"/>
        </w:rPr>
        <w:t>-</w:t>
      </w:r>
      <w:r w:rsidRPr="0058094C">
        <w:rPr>
          <w:szCs w:val="24"/>
          <w:u w:val="single"/>
        </w:rPr>
        <w:t>9</w:t>
      </w:r>
      <w:r w:rsidR="0093201D">
        <w:rPr>
          <w:szCs w:val="24"/>
          <w:u w:val="single"/>
        </w:rPr>
        <w:t>-</w:t>
      </w:r>
      <w:r w:rsidRPr="0058094C">
        <w:rPr>
          <w:szCs w:val="24"/>
          <w:u w:val="single"/>
        </w:rPr>
        <w:t>3224</w:t>
      </w:r>
      <w:r w:rsidRPr="0058094C">
        <w:rPr>
          <w:szCs w:val="24"/>
        </w:rPr>
        <w:t xml:space="preserve"> - Network Operators, Service Providers, and Public Safety should use dedicated </w:t>
      </w:r>
      <w:r w:rsidRPr="0058094C">
        <w:rPr>
          <w:b/>
          <w:bCs/>
          <w:color w:val="7030A0"/>
          <w:szCs w:val="24"/>
        </w:rPr>
        <w:t xml:space="preserve">and diverse </w:t>
      </w:r>
      <w:r w:rsidRPr="0058094C">
        <w:rPr>
          <w:szCs w:val="24"/>
        </w:rPr>
        <w:t>Signaling System 7 (SS7) or Multi-Frequency (MF) controlled trunk groups</w:t>
      </w:r>
      <w:r w:rsidRPr="0058094C">
        <w:rPr>
          <w:b/>
          <w:bCs/>
          <w:color w:val="7030A0"/>
          <w:szCs w:val="24"/>
        </w:rPr>
        <w:t xml:space="preserve"> as feasible and commercially reasonable as possible </w:t>
      </w:r>
      <w:r w:rsidRPr="0058094C">
        <w:rPr>
          <w:szCs w:val="24"/>
        </w:rPr>
        <w:t>for the normal routing of 9-1-1 calls from originating switching entities to 9-1-1 Selective Routers</w:t>
      </w:r>
      <w:r w:rsidRPr="0058094C">
        <w:rPr>
          <w:b/>
          <w:bCs/>
          <w:color w:val="7030A0"/>
          <w:szCs w:val="24"/>
        </w:rPr>
        <w:t xml:space="preserve"> </w:t>
      </w:r>
      <w:r w:rsidRPr="0058094C">
        <w:rPr>
          <w:szCs w:val="24"/>
        </w:rPr>
        <w:t>(SRs) rather than using shared Public Switched Telephone Network (PSTN) trunk arrangements and where appropriate and necessary supported by service level</w:t>
      </w:r>
      <w:r w:rsidRPr="0058094C">
        <w:rPr>
          <w:b/>
          <w:bCs/>
          <w:color w:val="7030A0"/>
          <w:szCs w:val="24"/>
        </w:rPr>
        <w:t xml:space="preserve"> </w:t>
      </w:r>
      <w:r w:rsidRPr="0058094C">
        <w:rPr>
          <w:szCs w:val="24"/>
        </w:rPr>
        <w:t xml:space="preserve">agreements. </w:t>
      </w:r>
      <w:r w:rsidRPr="0058094C">
        <w:rPr>
          <w:b/>
          <w:bCs/>
          <w:color w:val="7030A0"/>
          <w:szCs w:val="24"/>
        </w:rPr>
        <w:t xml:space="preserve"> Network Operators, Service Providers, and NG9-1-1 PSAPs should use dedicated</w:t>
      </w:r>
      <w:r w:rsidR="00262C12">
        <w:rPr>
          <w:b/>
          <w:bCs/>
          <w:color w:val="7030A0"/>
          <w:szCs w:val="24"/>
        </w:rPr>
        <w:t>,</w:t>
      </w:r>
      <w:r w:rsidRPr="0058094C">
        <w:rPr>
          <w:b/>
          <w:bCs/>
          <w:color w:val="7030A0"/>
          <w:szCs w:val="24"/>
        </w:rPr>
        <w:t xml:space="preserve"> geo-diverse and redundant IP connection points when feasible &amp; commercially available.</w:t>
      </w:r>
    </w:p>
    <w:p w:rsidR="006E7A21" w:rsidRDefault="006E7A21" w:rsidP="0058094C">
      <w:pPr>
        <w:widowControl/>
        <w:autoSpaceDE/>
        <w:autoSpaceDN/>
        <w:adjustRightInd/>
        <w:ind w:left="720"/>
        <w:rPr>
          <w:color w:val="000000"/>
          <w:szCs w:val="24"/>
          <w:u w:val="single"/>
        </w:rPr>
      </w:pPr>
    </w:p>
    <w:p w:rsidR="0058094C" w:rsidRPr="0058094C" w:rsidRDefault="0058094C" w:rsidP="0058094C">
      <w:pPr>
        <w:widowControl/>
        <w:autoSpaceDE/>
        <w:autoSpaceDN/>
        <w:adjustRightInd/>
        <w:ind w:left="720"/>
        <w:rPr>
          <w:color w:val="000000"/>
          <w:szCs w:val="24"/>
        </w:rPr>
      </w:pPr>
      <w:r w:rsidRPr="0058094C">
        <w:rPr>
          <w:color w:val="000000"/>
          <w:szCs w:val="24"/>
          <w:u w:val="single"/>
        </w:rPr>
        <w:t>9</w:t>
      </w:r>
      <w:r w:rsidR="0093201D">
        <w:rPr>
          <w:color w:val="000000"/>
          <w:szCs w:val="24"/>
          <w:u w:val="single"/>
        </w:rPr>
        <w:t>-</w:t>
      </w:r>
      <w:r w:rsidRPr="0058094C">
        <w:rPr>
          <w:color w:val="000000"/>
          <w:szCs w:val="24"/>
          <w:u w:val="single"/>
        </w:rPr>
        <w:t>9</w:t>
      </w:r>
      <w:r w:rsidR="0093201D">
        <w:rPr>
          <w:color w:val="000000"/>
          <w:szCs w:val="24"/>
          <w:u w:val="single"/>
        </w:rPr>
        <w:t>-</w:t>
      </w:r>
      <w:r w:rsidRPr="0058094C">
        <w:rPr>
          <w:color w:val="000000"/>
          <w:szCs w:val="24"/>
          <w:u w:val="single"/>
        </w:rPr>
        <w:t>0901</w:t>
      </w:r>
      <w:r w:rsidR="008553D2">
        <w:rPr>
          <w:color w:val="000000"/>
          <w:szCs w:val="24"/>
        </w:rPr>
        <w:t xml:space="preserve"> - </w:t>
      </w:r>
      <w:r w:rsidRPr="0058094C">
        <w:rPr>
          <w:color w:val="000000"/>
          <w:szCs w:val="24"/>
        </w:rPr>
        <w:t xml:space="preserve">Voice over Internet Protocol (VoIP) Service Providers (VSP) should conduct extensive 9-1-1 call-through testing for environments that have a high user capacity (e.g., university campuses, large commercial enterprise campuses, and densely populated multi-tenant buildings/complexes) to immediately reduce the risk of misrouting a block of callers at a particular facility. </w:t>
      </w:r>
      <w:r w:rsidRPr="0058094C">
        <w:rPr>
          <w:strike/>
          <w:color w:val="000000"/>
          <w:szCs w:val="24"/>
        </w:rPr>
        <w:t>and in turn reduce the liability for those same entities</w:t>
      </w:r>
    </w:p>
    <w:p w:rsidR="0058094C" w:rsidRDefault="0058094C" w:rsidP="0058094C">
      <w:pPr>
        <w:widowControl/>
        <w:autoSpaceDE/>
        <w:autoSpaceDN/>
        <w:adjustRightInd/>
        <w:ind w:left="720"/>
        <w:rPr>
          <w:b/>
          <w:bCs/>
          <w:color w:val="7030A0"/>
          <w:szCs w:val="24"/>
        </w:rPr>
      </w:pPr>
    </w:p>
    <w:p w:rsidR="0058094C" w:rsidRPr="0058094C" w:rsidRDefault="0058094C" w:rsidP="0058094C">
      <w:pPr>
        <w:widowControl/>
        <w:autoSpaceDE/>
        <w:autoSpaceDN/>
        <w:adjustRightInd/>
        <w:ind w:left="720"/>
        <w:rPr>
          <w:szCs w:val="24"/>
        </w:rPr>
      </w:pPr>
      <w:r w:rsidRPr="0058094C">
        <w:rPr>
          <w:szCs w:val="24"/>
          <w:u w:val="single"/>
        </w:rPr>
        <w:t>9</w:t>
      </w:r>
      <w:r w:rsidR="0093201D">
        <w:rPr>
          <w:szCs w:val="24"/>
          <w:u w:val="single"/>
        </w:rPr>
        <w:t>-</w:t>
      </w:r>
      <w:r w:rsidRPr="0058094C">
        <w:rPr>
          <w:szCs w:val="24"/>
          <w:u w:val="single"/>
        </w:rPr>
        <w:t>9</w:t>
      </w:r>
      <w:r w:rsidR="0093201D">
        <w:rPr>
          <w:szCs w:val="24"/>
          <w:u w:val="single"/>
        </w:rPr>
        <w:t>-</w:t>
      </w:r>
      <w:r w:rsidRPr="0058094C">
        <w:rPr>
          <w:szCs w:val="24"/>
          <w:u w:val="single"/>
        </w:rPr>
        <w:t>0902</w:t>
      </w:r>
      <w:r w:rsidRPr="0058094C">
        <w:rPr>
          <w:szCs w:val="24"/>
        </w:rPr>
        <w:t xml:space="preserve"> - Service Providers and Network Operators when reconfiguring their network (e.g., changes to </w:t>
      </w:r>
      <w:r w:rsidRPr="001D1F0D">
        <w:rPr>
          <w:strike/>
          <w:szCs w:val="24"/>
        </w:rPr>
        <w:t>Virtual Private Cloud</w:t>
      </w:r>
      <w:r w:rsidRPr="0058094C">
        <w:rPr>
          <w:color w:val="FF0000"/>
          <w:szCs w:val="24"/>
        </w:rPr>
        <w:t xml:space="preserve"> </w:t>
      </w:r>
      <w:r w:rsidR="00262C12" w:rsidRPr="0058094C">
        <w:rPr>
          <w:b/>
          <w:color w:val="7030A0"/>
          <w:szCs w:val="24"/>
        </w:rPr>
        <w:t>V</w:t>
      </w:r>
      <w:r w:rsidR="00262C12">
        <w:rPr>
          <w:b/>
          <w:color w:val="7030A0"/>
          <w:szCs w:val="24"/>
        </w:rPr>
        <w:t>o</w:t>
      </w:r>
      <w:r w:rsidR="00262C12" w:rsidRPr="0058094C">
        <w:rPr>
          <w:b/>
          <w:color w:val="7030A0"/>
          <w:szCs w:val="24"/>
        </w:rPr>
        <w:t xml:space="preserve">IP </w:t>
      </w:r>
      <w:r w:rsidRPr="0058094C">
        <w:rPr>
          <w:b/>
          <w:color w:val="7030A0"/>
          <w:szCs w:val="24"/>
        </w:rPr>
        <w:t>Positioning Center</w:t>
      </w:r>
      <w:r w:rsidR="008553D2">
        <w:rPr>
          <w:color w:val="FF0000"/>
          <w:szCs w:val="24"/>
        </w:rPr>
        <w:t xml:space="preserve"> </w:t>
      </w:r>
      <w:r w:rsidRPr="001D1F0D">
        <w:rPr>
          <w:szCs w:val="24"/>
        </w:rPr>
        <w:t>(VPC),</w:t>
      </w:r>
      <w:r w:rsidRPr="0058094C">
        <w:rPr>
          <w:szCs w:val="24"/>
        </w:rPr>
        <w:t xml:space="preserve"> Mobile Position Center (MPC), Gateway Mobile Location Center (GMLC), or Emergency Services Gateway (ESGW)) should assess the impact on the routing of 9-1-1 calls.</w:t>
      </w:r>
    </w:p>
    <w:p w:rsidR="0058094C" w:rsidRPr="0058094C" w:rsidRDefault="0058094C" w:rsidP="0058094C">
      <w:pPr>
        <w:widowControl/>
        <w:autoSpaceDE/>
        <w:autoSpaceDN/>
        <w:adjustRightInd/>
        <w:ind w:left="720"/>
        <w:rPr>
          <w:b/>
          <w:bCs/>
          <w:color w:val="7030A0"/>
          <w:szCs w:val="24"/>
        </w:rPr>
      </w:pPr>
    </w:p>
    <w:p w:rsidR="0058094C" w:rsidRPr="007F02F8" w:rsidRDefault="0058094C" w:rsidP="0058094C">
      <w:pPr>
        <w:widowControl/>
        <w:autoSpaceDE/>
        <w:autoSpaceDN/>
        <w:adjustRightInd/>
        <w:ind w:left="720"/>
        <w:rPr>
          <w:b/>
          <w:color w:val="7030A0"/>
          <w:szCs w:val="24"/>
        </w:rPr>
      </w:pPr>
      <w:r w:rsidRPr="0058094C">
        <w:rPr>
          <w:szCs w:val="24"/>
          <w:u w:val="single"/>
        </w:rPr>
        <w:t>9</w:t>
      </w:r>
      <w:r w:rsidR="0093201D">
        <w:rPr>
          <w:szCs w:val="24"/>
          <w:u w:val="single"/>
        </w:rPr>
        <w:t>-</w:t>
      </w:r>
      <w:r w:rsidRPr="0058094C">
        <w:rPr>
          <w:szCs w:val="24"/>
          <w:u w:val="single"/>
        </w:rPr>
        <w:t>9</w:t>
      </w:r>
      <w:r w:rsidR="0093201D">
        <w:rPr>
          <w:szCs w:val="24"/>
          <w:u w:val="single"/>
        </w:rPr>
        <w:t>-</w:t>
      </w:r>
      <w:r w:rsidRPr="0058094C">
        <w:rPr>
          <w:szCs w:val="24"/>
          <w:u w:val="single"/>
        </w:rPr>
        <w:t>3240</w:t>
      </w:r>
      <w:r w:rsidR="008553D2">
        <w:rPr>
          <w:szCs w:val="24"/>
        </w:rPr>
        <w:t xml:space="preserve"> - </w:t>
      </w:r>
      <w:r w:rsidRPr="0058094C">
        <w:rPr>
          <w:szCs w:val="24"/>
        </w:rPr>
        <w:t xml:space="preserve">Network Operators, Service Providers, and Public Safety should establish </w:t>
      </w:r>
      <w:r w:rsidRPr="0058094C">
        <w:rPr>
          <w:strike/>
          <w:szCs w:val="24"/>
        </w:rPr>
        <w:t>an assignment</w:t>
      </w:r>
      <w:r w:rsidRPr="0058094C">
        <w:rPr>
          <w:szCs w:val="24"/>
        </w:rPr>
        <w:t xml:space="preserve"> a provisioning accuracy process </w:t>
      </w:r>
      <w:r w:rsidRPr="0058094C">
        <w:rPr>
          <w:strike/>
          <w:szCs w:val="24"/>
        </w:rPr>
        <w:t>to send a list of all applicable Master Street Address Guide (MSAG) ranges to</w:t>
      </w:r>
      <w:r w:rsidRPr="0058094C">
        <w:rPr>
          <w:strike/>
          <w:color w:val="FF0000"/>
          <w:szCs w:val="24"/>
        </w:rPr>
        <w:t xml:space="preserve"> </w:t>
      </w:r>
      <w:r w:rsidRPr="001D1F0D">
        <w:rPr>
          <w:strike/>
          <w:szCs w:val="24"/>
        </w:rPr>
        <w:t>Virtual Private Cloud (VPC)</w:t>
      </w:r>
      <w:r w:rsidRPr="0058094C">
        <w:rPr>
          <w:strike/>
          <w:color w:val="FF0000"/>
          <w:szCs w:val="24"/>
        </w:rPr>
        <w:t xml:space="preserve"> </w:t>
      </w:r>
      <w:r w:rsidRPr="0058094C">
        <w:rPr>
          <w:strike/>
          <w:szCs w:val="24"/>
        </w:rPr>
        <w:t>and Mobile Positioning Center (MPC) operators</w:t>
      </w:r>
      <w:r w:rsidRPr="0058094C">
        <w:rPr>
          <w:szCs w:val="24"/>
        </w:rPr>
        <w:t xml:space="preserve"> to ensure pseudo Automatic Number Identification (</w:t>
      </w:r>
      <w:proofErr w:type="spellStart"/>
      <w:r w:rsidRPr="0058094C">
        <w:rPr>
          <w:szCs w:val="24"/>
        </w:rPr>
        <w:t>pANI</w:t>
      </w:r>
      <w:proofErr w:type="spellEnd"/>
      <w:r w:rsidRPr="0058094C">
        <w:rPr>
          <w:szCs w:val="24"/>
        </w:rPr>
        <w:t xml:space="preserve">) shell records are built correctly during original </w:t>
      </w:r>
      <w:proofErr w:type="spellStart"/>
      <w:r w:rsidRPr="0058094C">
        <w:rPr>
          <w:szCs w:val="24"/>
        </w:rPr>
        <w:t>pANI</w:t>
      </w:r>
      <w:proofErr w:type="spellEnd"/>
      <w:r w:rsidRPr="0058094C">
        <w:rPr>
          <w:szCs w:val="24"/>
        </w:rPr>
        <w:t xml:space="preserve"> provisioning to reduce negative impact </w:t>
      </w:r>
      <w:r w:rsidRPr="00262C12">
        <w:rPr>
          <w:strike/>
          <w:szCs w:val="24"/>
        </w:rPr>
        <w:t>of errors related to data entry</w:t>
      </w:r>
      <w:r w:rsidR="00262C12">
        <w:rPr>
          <w:szCs w:val="24"/>
        </w:rPr>
        <w:t xml:space="preserve"> </w:t>
      </w:r>
      <w:r w:rsidR="00262C12" w:rsidRPr="007F02F8">
        <w:rPr>
          <w:b/>
          <w:color w:val="7030A0"/>
          <w:szCs w:val="24"/>
        </w:rPr>
        <w:t xml:space="preserve">and </w:t>
      </w:r>
      <w:proofErr w:type="spellStart"/>
      <w:r w:rsidR="00262C12" w:rsidRPr="007F02F8">
        <w:rPr>
          <w:b/>
          <w:color w:val="7030A0"/>
          <w:szCs w:val="24"/>
        </w:rPr>
        <w:t>mis</w:t>
      </w:r>
      <w:proofErr w:type="spellEnd"/>
      <w:r w:rsidR="00262C12" w:rsidRPr="007F02F8">
        <w:rPr>
          <w:b/>
          <w:color w:val="7030A0"/>
          <w:szCs w:val="24"/>
        </w:rPr>
        <w:t>-routing of 9</w:t>
      </w:r>
      <w:r w:rsidR="006B2E2B">
        <w:rPr>
          <w:b/>
          <w:color w:val="7030A0"/>
          <w:szCs w:val="24"/>
        </w:rPr>
        <w:t>-</w:t>
      </w:r>
      <w:r w:rsidR="00262C12" w:rsidRPr="007F02F8">
        <w:rPr>
          <w:b/>
          <w:color w:val="7030A0"/>
          <w:szCs w:val="24"/>
        </w:rPr>
        <w:t>1</w:t>
      </w:r>
      <w:r w:rsidR="006B2E2B">
        <w:rPr>
          <w:b/>
          <w:color w:val="7030A0"/>
          <w:szCs w:val="24"/>
        </w:rPr>
        <w:t>-</w:t>
      </w:r>
      <w:r w:rsidR="00262C12" w:rsidRPr="007F02F8">
        <w:rPr>
          <w:b/>
          <w:color w:val="7030A0"/>
          <w:szCs w:val="24"/>
        </w:rPr>
        <w:t>1 calls</w:t>
      </w:r>
      <w:r w:rsidRPr="007F02F8">
        <w:rPr>
          <w:b/>
          <w:color w:val="7030A0"/>
          <w:szCs w:val="24"/>
        </w:rPr>
        <w:t>.</w:t>
      </w:r>
    </w:p>
    <w:p w:rsidR="001511AA" w:rsidRPr="001511AA" w:rsidRDefault="001511AA" w:rsidP="009120E7">
      <w:pPr>
        <w:pStyle w:val="Heading3"/>
        <w:rPr>
          <w:rFonts w:ascii="Times New Roman" w:hAnsi="Times New Roman" w:cs="Times New Roman"/>
        </w:rPr>
      </w:pPr>
      <w:bookmarkStart w:id="31" w:name="_Toc444087338"/>
      <w:r w:rsidRPr="001511AA">
        <w:rPr>
          <w:rFonts w:ascii="Times New Roman" w:hAnsi="Times New Roman" w:cs="Times New Roman"/>
        </w:rPr>
        <w:t>New 911 Call Routing Best Practices</w:t>
      </w:r>
      <w:bookmarkEnd w:id="31"/>
      <w:r w:rsidRPr="001511AA">
        <w:rPr>
          <w:rFonts w:ascii="Times New Roman" w:hAnsi="Times New Roman" w:cs="Times New Roman"/>
        </w:rPr>
        <w:t xml:space="preserve"> </w:t>
      </w:r>
    </w:p>
    <w:p w:rsidR="009120E7" w:rsidRDefault="009120E7" w:rsidP="001511AA">
      <w:pPr>
        <w:ind w:left="720"/>
      </w:pPr>
      <w:r w:rsidRPr="0065443F">
        <w:t>Members of Work Group 1 have identified the following</w:t>
      </w:r>
      <w:r>
        <w:t xml:space="preserve"> new</w:t>
      </w:r>
      <w:r w:rsidRPr="0065443F">
        <w:t xml:space="preserve"> Best Practices </w:t>
      </w:r>
      <w:r>
        <w:t xml:space="preserve">for </w:t>
      </w:r>
      <w:r w:rsidRPr="0065443F">
        <w:t>routing or re-routing of 9</w:t>
      </w:r>
      <w:r w:rsidR="006B2E2B">
        <w:t>-</w:t>
      </w:r>
      <w:r w:rsidRPr="0065443F">
        <w:t>1</w:t>
      </w:r>
      <w:r w:rsidR="006B2E2B">
        <w:t>-</w:t>
      </w:r>
      <w:r w:rsidRPr="0065443F">
        <w:t xml:space="preserve">1 calls </w:t>
      </w:r>
      <w:r>
        <w:t>to public safety</w:t>
      </w:r>
      <w:r w:rsidRPr="0065443F">
        <w:t>:</w:t>
      </w:r>
    </w:p>
    <w:p w:rsidR="001511AA" w:rsidRPr="0065443F" w:rsidRDefault="001511AA" w:rsidP="001511AA">
      <w:pPr>
        <w:ind w:left="720"/>
        <w:rPr>
          <w:b/>
        </w:rPr>
      </w:pPr>
    </w:p>
    <w:p w:rsidR="0058094C" w:rsidRDefault="001511AA" w:rsidP="00414177">
      <w:pPr>
        <w:pStyle w:val="ListParagraph"/>
        <w:widowControl/>
        <w:numPr>
          <w:ilvl w:val="0"/>
          <w:numId w:val="20"/>
        </w:numPr>
        <w:autoSpaceDE/>
        <w:autoSpaceDN/>
        <w:adjustRightInd/>
        <w:rPr>
          <w:color w:val="000000"/>
          <w:szCs w:val="24"/>
        </w:rPr>
      </w:pPr>
      <w:r>
        <w:rPr>
          <w:color w:val="000000"/>
          <w:szCs w:val="24"/>
        </w:rPr>
        <w:lastRenderedPageBreak/>
        <w:t>Public Safety</w:t>
      </w:r>
      <w:r w:rsidR="0058094C" w:rsidRPr="00AE6CAA">
        <w:rPr>
          <w:color w:val="000000"/>
          <w:szCs w:val="24"/>
        </w:rPr>
        <w:t xml:space="preserve"> should develop relationships </w:t>
      </w:r>
      <w:r w:rsidR="00262C12" w:rsidRPr="00AE6CAA">
        <w:rPr>
          <w:color w:val="000000"/>
          <w:szCs w:val="24"/>
        </w:rPr>
        <w:t xml:space="preserve">and agreements </w:t>
      </w:r>
      <w:r w:rsidR="0058094C" w:rsidRPr="00AE6CAA">
        <w:rPr>
          <w:color w:val="000000"/>
          <w:szCs w:val="24"/>
        </w:rPr>
        <w:t xml:space="preserve">with PSAPs outside of their normal service jurisdiction in an effort to improve their ability to handle calls in an overflow, backup, or disaster situation.  Features within NG9-1-1 will help foster the capabilities available to PSAP administrators to meet these enhanced operational needs.  </w:t>
      </w:r>
    </w:p>
    <w:p w:rsidR="006B2E2B" w:rsidRPr="006B2E2B" w:rsidRDefault="006B2E2B" w:rsidP="006B2E2B">
      <w:pPr>
        <w:widowControl/>
        <w:autoSpaceDE/>
        <w:autoSpaceDN/>
        <w:adjustRightInd/>
        <w:ind w:left="360"/>
        <w:rPr>
          <w:color w:val="000000"/>
          <w:szCs w:val="24"/>
        </w:rPr>
      </w:pPr>
    </w:p>
    <w:p w:rsidR="006B2E2B" w:rsidRPr="00414177" w:rsidRDefault="001511AA" w:rsidP="00414177">
      <w:pPr>
        <w:pStyle w:val="ListParagraph"/>
        <w:widowControl/>
        <w:numPr>
          <w:ilvl w:val="0"/>
          <w:numId w:val="20"/>
        </w:numPr>
        <w:autoSpaceDE/>
        <w:autoSpaceDN/>
        <w:adjustRightInd/>
        <w:rPr>
          <w:color w:val="000000"/>
          <w:szCs w:val="24"/>
        </w:rPr>
      </w:pPr>
      <w:r w:rsidRPr="00414177">
        <w:rPr>
          <w:szCs w:val="24"/>
        </w:rPr>
        <w:t>Network Operators, Service Providers, and Public Safety</w:t>
      </w:r>
      <w:r w:rsidRPr="00414177">
        <w:rPr>
          <w:color w:val="000000"/>
          <w:szCs w:val="24"/>
        </w:rPr>
        <w:t xml:space="preserve"> </w:t>
      </w:r>
      <w:r w:rsidR="00E92D0E">
        <w:rPr>
          <w:color w:val="000000"/>
          <w:szCs w:val="24"/>
        </w:rPr>
        <w:t>should</w:t>
      </w:r>
      <w:r w:rsidR="00E92D0E" w:rsidRPr="00414177">
        <w:rPr>
          <w:color w:val="000000"/>
          <w:szCs w:val="24"/>
        </w:rPr>
        <w:t xml:space="preserve"> </w:t>
      </w:r>
      <w:r w:rsidR="0058094C" w:rsidRPr="00414177">
        <w:rPr>
          <w:color w:val="000000"/>
          <w:szCs w:val="24"/>
        </w:rPr>
        <w:t>develop</w:t>
      </w:r>
      <w:r w:rsidRPr="00414177">
        <w:rPr>
          <w:color w:val="000000"/>
          <w:szCs w:val="24"/>
        </w:rPr>
        <w:t xml:space="preserve"> procedures</w:t>
      </w:r>
      <w:r w:rsidR="0058094C" w:rsidRPr="00414177">
        <w:rPr>
          <w:color w:val="000000"/>
          <w:szCs w:val="24"/>
        </w:rPr>
        <w:t xml:space="preserve"> that consider the full capability of NG9-1-1, including the rerouting of calls from other PSAPs as a result of overflow, backup, and disaster situations. Int</w:t>
      </w:r>
      <w:r w:rsidR="00CD3CF2" w:rsidRPr="00414177">
        <w:rPr>
          <w:color w:val="000000"/>
          <w:szCs w:val="24"/>
        </w:rPr>
        <w:t>er</w:t>
      </w:r>
      <w:r w:rsidR="0058094C" w:rsidRPr="00414177">
        <w:rPr>
          <w:color w:val="000000"/>
          <w:szCs w:val="24"/>
        </w:rPr>
        <w:t xml:space="preserve">-agency agreements should be updated to reflect the updated procedures. </w:t>
      </w:r>
    </w:p>
    <w:p w:rsidR="006B2E2B" w:rsidRPr="00414177" w:rsidRDefault="006B2E2B" w:rsidP="006B2E2B">
      <w:pPr>
        <w:widowControl/>
        <w:autoSpaceDE/>
        <w:autoSpaceDN/>
        <w:adjustRightInd/>
        <w:ind w:left="360"/>
        <w:rPr>
          <w:color w:val="000000"/>
          <w:szCs w:val="24"/>
        </w:rPr>
      </w:pPr>
    </w:p>
    <w:p w:rsidR="0058094C" w:rsidRDefault="00460355" w:rsidP="00414177">
      <w:pPr>
        <w:pStyle w:val="ListParagraph"/>
        <w:widowControl/>
        <w:numPr>
          <w:ilvl w:val="0"/>
          <w:numId w:val="20"/>
        </w:numPr>
        <w:autoSpaceDE/>
        <w:autoSpaceDN/>
        <w:adjustRightInd/>
        <w:rPr>
          <w:color w:val="000000"/>
          <w:szCs w:val="24"/>
        </w:rPr>
      </w:pPr>
      <w:r w:rsidRPr="00414177">
        <w:rPr>
          <w:color w:val="000000"/>
          <w:szCs w:val="24"/>
        </w:rPr>
        <w:t>Network Operat</w:t>
      </w:r>
      <w:r w:rsidR="001511AA" w:rsidRPr="00414177">
        <w:rPr>
          <w:color w:val="000000"/>
          <w:szCs w:val="24"/>
        </w:rPr>
        <w:t>o</w:t>
      </w:r>
      <w:r w:rsidRPr="00414177">
        <w:rPr>
          <w:color w:val="000000"/>
          <w:szCs w:val="24"/>
        </w:rPr>
        <w:t>r</w:t>
      </w:r>
      <w:r w:rsidR="001511AA" w:rsidRPr="00414177">
        <w:rPr>
          <w:color w:val="000000"/>
          <w:szCs w:val="24"/>
        </w:rPr>
        <w:t xml:space="preserve">s, where </w:t>
      </w:r>
      <w:r w:rsidR="0058094C" w:rsidRPr="00414177">
        <w:rPr>
          <w:color w:val="000000"/>
          <w:szCs w:val="24"/>
        </w:rPr>
        <w:t xml:space="preserve">MSC capabilities exist, </w:t>
      </w:r>
      <w:r w:rsidR="00961811" w:rsidRPr="00414177">
        <w:rPr>
          <w:color w:val="000000"/>
          <w:szCs w:val="24"/>
        </w:rPr>
        <w:t xml:space="preserve">should </w:t>
      </w:r>
      <w:r w:rsidR="0058094C" w:rsidRPr="00414177">
        <w:rPr>
          <w:color w:val="000000"/>
          <w:szCs w:val="24"/>
        </w:rPr>
        <w:t xml:space="preserve">default </w:t>
      </w:r>
      <w:r w:rsidR="001511AA" w:rsidRPr="00414177">
        <w:rPr>
          <w:color w:val="000000"/>
          <w:szCs w:val="24"/>
        </w:rPr>
        <w:t xml:space="preserve">route </w:t>
      </w:r>
      <w:r w:rsidR="0058094C" w:rsidRPr="00414177">
        <w:rPr>
          <w:color w:val="000000"/>
          <w:szCs w:val="24"/>
        </w:rPr>
        <w:t>calls based on the location of the cell tower, to the MSC-SR trunks designated for that cell site to the serving PSAP.  Switch level defaulted calls shall be routed to a "fast busy" tone or, where that option is not available, to an approp</w:t>
      </w:r>
      <w:r w:rsidR="0058094C" w:rsidRPr="00AE6CAA">
        <w:rPr>
          <w:color w:val="000000"/>
          <w:szCs w:val="24"/>
        </w:rPr>
        <w:t>riate recorded announcement.</w:t>
      </w:r>
      <w:r w:rsidR="00D44745" w:rsidRPr="00AE6CAA">
        <w:rPr>
          <w:color w:val="000000"/>
          <w:szCs w:val="24"/>
        </w:rPr>
        <w:t xml:space="preserve"> </w:t>
      </w:r>
    </w:p>
    <w:p w:rsidR="006B2E2B" w:rsidRPr="006B2E2B" w:rsidRDefault="006B2E2B" w:rsidP="006B2E2B">
      <w:pPr>
        <w:widowControl/>
        <w:autoSpaceDE/>
        <w:autoSpaceDN/>
        <w:adjustRightInd/>
        <w:ind w:left="360"/>
        <w:rPr>
          <w:color w:val="000000"/>
          <w:szCs w:val="24"/>
        </w:rPr>
      </w:pPr>
    </w:p>
    <w:p w:rsidR="00414177" w:rsidRDefault="001511AA" w:rsidP="00414177">
      <w:pPr>
        <w:pStyle w:val="ListParagraph"/>
        <w:widowControl/>
        <w:numPr>
          <w:ilvl w:val="0"/>
          <w:numId w:val="20"/>
        </w:numPr>
        <w:autoSpaceDE/>
        <w:autoSpaceDN/>
        <w:adjustRightInd/>
        <w:rPr>
          <w:color w:val="000000"/>
          <w:szCs w:val="24"/>
        </w:rPr>
      </w:pPr>
      <w:r w:rsidRPr="00414177">
        <w:rPr>
          <w:color w:val="000000"/>
          <w:szCs w:val="24"/>
        </w:rPr>
        <w:t xml:space="preserve">Public Safety </w:t>
      </w:r>
      <w:r w:rsidR="0058094C" w:rsidRPr="00414177">
        <w:rPr>
          <w:color w:val="000000"/>
          <w:szCs w:val="24"/>
        </w:rPr>
        <w:t xml:space="preserve">should conduct </w:t>
      </w:r>
      <w:r w:rsidR="00CD3CF2" w:rsidRPr="00414177">
        <w:rPr>
          <w:color w:val="000000"/>
          <w:szCs w:val="24"/>
        </w:rPr>
        <w:t>on-going</w:t>
      </w:r>
      <w:r w:rsidR="0058094C" w:rsidRPr="00414177">
        <w:rPr>
          <w:color w:val="000000"/>
          <w:szCs w:val="24"/>
        </w:rPr>
        <w:t xml:space="preserve"> regional meeting</w:t>
      </w:r>
      <w:r w:rsidR="00CD3CF2" w:rsidRPr="00414177">
        <w:rPr>
          <w:color w:val="000000"/>
          <w:szCs w:val="24"/>
        </w:rPr>
        <w:t>s</w:t>
      </w:r>
      <w:r w:rsidR="0058094C" w:rsidRPr="00414177">
        <w:rPr>
          <w:color w:val="000000"/>
          <w:szCs w:val="24"/>
        </w:rPr>
        <w:t xml:space="preserve"> with several bordering or near</w:t>
      </w:r>
      <w:r w:rsidR="00961811" w:rsidRPr="00414177">
        <w:rPr>
          <w:color w:val="000000"/>
          <w:szCs w:val="24"/>
        </w:rPr>
        <w:t>by</w:t>
      </w:r>
      <w:r w:rsidR="0058094C" w:rsidRPr="00414177">
        <w:rPr>
          <w:color w:val="000000"/>
          <w:szCs w:val="24"/>
        </w:rPr>
        <w:t xml:space="preserve"> PSAPs to </w:t>
      </w:r>
      <w:r w:rsidR="00CD3CF2" w:rsidRPr="00414177">
        <w:rPr>
          <w:color w:val="000000"/>
          <w:szCs w:val="24"/>
        </w:rPr>
        <w:t>clarify</w:t>
      </w:r>
      <w:r w:rsidR="0058094C" w:rsidRPr="00414177">
        <w:rPr>
          <w:color w:val="000000"/>
          <w:szCs w:val="24"/>
        </w:rPr>
        <w:t xml:space="preserve"> the wireless 9-1-1 call routing determination process.  </w:t>
      </w:r>
      <w:r w:rsidR="00CD3CF2" w:rsidRPr="00414177">
        <w:rPr>
          <w:color w:val="000000"/>
          <w:szCs w:val="24"/>
        </w:rPr>
        <w:t>For example, i</w:t>
      </w:r>
      <w:r w:rsidR="0058094C" w:rsidRPr="00414177">
        <w:rPr>
          <w:color w:val="000000"/>
          <w:szCs w:val="24"/>
        </w:rPr>
        <w:t>t may be appropriate to route a cell site/sector based on the area covered or where the highest density population exists</w:t>
      </w:r>
      <w:r w:rsidR="00414177" w:rsidRPr="00414177">
        <w:rPr>
          <w:color w:val="000000"/>
          <w:szCs w:val="24"/>
        </w:rPr>
        <w:t>.</w:t>
      </w:r>
    </w:p>
    <w:p w:rsidR="00414177" w:rsidRPr="00414177" w:rsidRDefault="00414177" w:rsidP="00414177">
      <w:pPr>
        <w:pStyle w:val="ListParagraph"/>
        <w:rPr>
          <w:color w:val="000000"/>
          <w:szCs w:val="24"/>
        </w:rPr>
      </w:pPr>
    </w:p>
    <w:p w:rsidR="0047170D" w:rsidRDefault="001511AA" w:rsidP="0047170D">
      <w:pPr>
        <w:pStyle w:val="ListParagraph"/>
        <w:widowControl/>
        <w:numPr>
          <w:ilvl w:val="0"/>
          <w:numId w:val="20"/>
        </w:numPr>
        <w:autoSpaceDE/>
        <w:autoSpaceDN/>
        <w:adjustRightInd/>
        <w:rPr>
          <w:color w:val="000000"/>
          <w:szCs w:val="24"/>
        </w:rPr>
      </w:pPr>
      <w:r w:rsidRPr="0047170D">
        <w:rPr>
          <w:color w:val="000000"/>
          <w:szCs w:val="24"/>
        </w:rPr>
        <w:t xml:space="preserve">Public Safety </w:t>
      </w:r>
      <w:bookmarkStart w:id="32" w:name="_GoBack"/>
      <w:bookmarkEnd w:id="32"/>
      <w:r w:rsidR="00AE6CAA" w:rsidRPr="0047170D">
        <w:rPr>
          <w:color w:val="000000"/>
          <w:szCs w:val="24"/>
        </w:rPr>
        <w:t xml:space="preserve">should consider obtaining GIS data from bordering PSAP jurisdictions and expanding and testing their transfer list to bordering PSAPs.  </w:t>
      </w:r>
      <w:r w:rsidRPr="0047170D">
        <w:rPr>
          <w:color w:val="000000"/>
          <w:szCs w:val="24"/>
        </w:rPr>
        <w:t xml:space="preserve">This is necessary as the routing of wireless 9-1-1 calls may require a PSAP to </w:t>
      </w:r>
      <w:r w:rsidR="00961811" w:rsidRPr="0047170D">
        <w:rPr>
          <w:color w:val="000000"/>
          <w:szCs w:val="24"/>
        </w:rPr>
        <w:t xml:space="preserve">receive and </w:t>
      </w:r>
      <w:r w:rsidRPr="0047170D">
        <w:rPr>
          <w:color w:val="000000"/>
          <w:szCs w:val="24"/>
        </w:rPr>
        <w:t xml:space="preserve">transfer calls </w:t>
      </w:r>
      <w:r w:rsidR="00961811" w:rsidRPr="0047170D">
        <w:rPr>
          <w:color w:val="000000"/>
          <w:szCs w:val="24"/>
        </w:rPr>
        <w:t xml:space="preserve">for </w:t>
      </w:r>
      <w:r w:rsidRPr="0047170D">
        <w:rPr>
          <w:color w:val="000000"/>
          <w:szCs w:val="24"/>
        </w:rPr>
        <w:t xml:space="preserve">an area larger than the </w:t>
      </w:r>
      <w:proofErr w:type="spellStart"/>
      <w:r w:rsidRPr="0047170D">
        <w:rPr>
          <w:color w:val="000000"/>
          <w:szCs w:val="24"/>
        </w:rPr>
        <w:t>wireline</w:t>
      </w:r>
      <w:proofErr w:type="spellEnd"/>
      <w:r w:rsidRPr="0047170D">
        <w:rPr>
          <w:color w:val="000000"/>
          <w:szCs w:val="24"/>
        </w:rPr>
        <w:t xml:space="preserve"> coverage area.  </w:t>
      </w:r>
    </w:p>
    <w:p w:rsidR="0047170D" w:rsidRPr="0047170D" w:rsidRDefault="0047170D" w:rsidP="0047170D">
      <w:pPr>
        <w:pStyle w:val="ListParagraph"/>
        <w:rPr>
          <w:color w:val="000000"/>
          <w:szCs w:val="24"/>
        </w:rPr>
      </w:pPr>
    </w:p>
    <w:p w:rsidR="006B2E2B" w:rsidRPr="0047170D" w:rsidRDefault="0058094C" w:rsidP="0047170D">
      <w:pPr>
        <w:pStyle w:val="ListParagraph"/>
        <w:widowControl/>
        <w:numPr>
          <w:ilvl w:val="0"/>
          <w:numId w:val="20"/>
        </w:numPr>
        <w:autoSpaceDE/>
        <w:autoSpaceDN/>
        <w:adjustRightInd/>
        <w:rPr>
          <w:color w:val="000000"/>
          <w:szCs w:val="24"/>
        </w:rPr>
      </w:pPr>
      <w:r w:rsidRPr="0047170D">
        <w:rPr>
          <w:color w:val="000000"/>
          <w:szCs w:val="24"/>
        </w:rPr>
        <w:t xml:space="preserve">When the initial PSAP </w:t>
      </w:r>
      <w:r w:rsidR="00D5340A" w:rsidRPr="0047170D">
        <w:rPr>
          <w:color w:val="000000"/>
          <w:szCs w:val="24"/>
        </w:rPr>
        <w:t>receives</w:t>
      </w:r>
      <w:r w:rsidRPr="0047170D">
        <w:rPr>
          <w:color w:val="000000"/>
          <w:szCs w:val="24"/>
        </w:rPr>
        <w:t xml:space="preserve"> a call that should be transferred to another jurisdiction, the transferring PSAP should transfer to the primary PSAP for that jurisdiction </w:t>
      </w:r>
      <w:r w:rsidR="00BE6787" w:rsidRPr="0047170D">
        <w:rPr>
          <w:color w:val="000000"/>
          <w:szCs w:val="24"/>
        </w:rPr>
        <w:t xml:space="preserve">and </w:t>
      </w:r>
      <w:r w:rsidRPr="0047170D">
        <w:rPr>
          <w:color w:val="000000"/>
          <w:szCs w:val="24"/>
        </w:rPr>
        <w:t xml:space="preserve">not directly to the secondary </w:t>
      </w:r>
      <w:r w:rsidR="00BE6787" w:rsidRPr="0047170D">
        <w:rPr>
          <w:color w:val="000000"/>
          <w:szCs w:val="24"/>
        </w:rPr>
        <w:t>PSAP.</w:t>
      </w:r>
      <w:r w:rsidRPr="0047170D">
        <w:rPr>
          <w:color w:val="000000"/>
          <w:szCs w:val="24"/>
        </w:rPr>
        <w:t xml:space="preserve">  While transferring directly to the secondary </w:t>
      </w:r>
      <w:r w:rsidR="00BE6787" w:rsidRPr="0047170D">
        <w:rPr>
          <w:color w:val="000000"/>
          <w:szCs w:val="24"/>
        </w:rPr>
        <w:t xml:space="preserve">PSAP </w:t>
      </w:r>
      <w:r w:rsidRPr="0047170D">
        <w:rPr>
          <w:color w:val="000000"/>
          <w:szCs w:val="24"/>
        </w:rPr>
        <w:t xml:space="preserve">seems a time saver, it bypasses </w:t>
      </w:r>
      <w:r w:rsidR="00BE6787" w:rsidRPr="0047170D">
        <w:rPr>
          <w:color w:val="000000"/>
          <w:szCs w:val="24"/>
        </w:rPr>
        <w:t>local protocols</w:t>
      </w:r>
      <w:r w:rsidRPr="0047170D">
        <w:rPr>
          <w:color w:val="000000"/>
          <w:szCs w:val="24"/>
        </w:rPr>
        <w:t>, causing confusion and disjointed responses.</w:t>
      </w:r>
    </w:p>
    <w:p w:rsidR="006B2E2B" w:rsidRPr="00414177" w:rsidRDefault="006B2E2B" w:rsidP="0047170D">
      <w:pPr>
        <w:widowControl/>
        <w:autoSpaceDE/>
        <w:autoSpaceDN/>
        <w:adjustRightInd/>
        <w:ind w:left="360"/>
        <w:rPr>
          <w:color w:val="000000"/>
          <w:szCs w:val="24"/>
        </w:rPr>
      </w:pPr>
    </w:p>
    <w:p w:rsidR="00D44745" w:rsidRPr="0047170D" w:rsidRDefault="001511AA" w:rsidP="0047170D">
      <w:pPr>
        <w:pStyle w:val="ListParagraph"/>
        <w:widowControl/>
        <w:numPr>
          <w:ilvl w:val="0"/>
          <w:numId w:val="20"/>
        </w:numPr>
        <w:autoSpaceDE/>
        <w:autoSpaceDN/>
        <w:adjustRightInd/>
        <w:rPr>
          <w:color w:val="000000"/>
          <w:szCs w:val="24"/>
        </w:rPr>
      </w:pPr>
      <w:r w:rsidRPr="0047170D">
        <w:rPr>
          <w:color w:val="000000"/>
          <w:szCs w:val="24"/>
        </w:rPr>
        <w:t xml:space="preserve">Public Safety should use one </w:t>
      </w:r>
      <w:r w:rsidR="0058094C" w:rsidRPr="0047170D">
        <w:rPr>
          <w:color w:val="000000"/>
          <w:szCs w:val="24"/>
        </w:rPr>
        <w:t>year of 9</w:t>
      </w:r>
      <w:r w:rsidR="006B2E2B" w:rsidRPr="0047170D">
        <w:rPr>
          <w:color w:val="000000"/>
          <w:szCs w:val="24"/>
        </w:rPr>
        <w:t>-</w:t>
      </w:r>
      <w:r w:rsidR="0058094C" w:rsidRPr="0047170D">
        <w:rPr>
          <w:color w:val="000000"/>
          <w:szCs w:val="24"/>
        </w:rPr>
        <w:t>1</w:t>
      </w:r>
      <w:r w:rsidR="006B2E2B" w:rsidRPr="0047170D">
        <w:rPr>
          <w:color w:val="000000"/>
          <w:szCs w:val="24"/>
        </w:rPr>
        <w:t>-</w:t>
      </w:r>
      <w:r w:rsidR="0058094C" w:rsidRPr="0047170D">
        <w:rPr>
          <w:color w:val="000000"/>
          <w:szCs w:val="24"/>
        </w:rPr>
        <w:t xml:space="preserve">1 call data to determine the best PSAP to </w:t>
      </w:r>
      <w:r w:rsidR="00BE6787" w:rsidRPr="0047170D">
        <w:rPr>
          <w:color w:val="000000"/>
          <w:szCs w:val="24"/>
        </w:rPr>
        <w:t>designate as</w:t>
      </w:r>
      <w:r w:rsidR="0058094C" w:rsidRPr="0047170D">
        <w:rPr>
          <w:color w:val="000000"/>
          <w:szCs w:val="24"/>
        </w:rPr>
        <w:t xml:space="preserve"> the pre-selected PSAP under current routing sheet methods for each cell and sector.  This may require coordination with adjacent PSAPs to make joint decisions on </w:t>
      </w:r>
      <w:r w:rsidR="00BE6787" w:rsidRPr="0047170D">
        <w:rPr>
          <w:color w:val="000000"/>
          <w:szCs w:val="24"/>
        </w:rPr>
        <w:t xml:space="preserve">the </w:t>
      </w:r>
      <w:r w:rsidR="0058094C" w:rsidRPr="0047170D">
        <w:rPr>
          <w:color w:val="000000"/>
          <w:szCs w:val="24"/>
        </w:rPr>
        <w:t>most effective routing plans with wireless carriers.  If there is a state level data group and/or use of wide ranging data across many PSAPs for call handling analysis, this can assist the overall analysis of routing.</w:t>
      </w:r>
    </w:p>
    <w:p w:rsidR="006B2E2B" w:rsidRPr="006B2E2B" w:rsidRDefault="006B2E2B" w:rsidP="0047170D">
      <w:pPr>
        <w:widowControl/>
        <w:autoSpaceDE/>
        <w:autoSpaceDN/>
        <w:adjustRightInd/>
        <w:ind w:left="360"/>
        <w:rPr>
          <w:color w:val="000000"/>
          <w:szCs w:val="24"/>
        </w:rPr>
      </w:pPr>
    </w:p>
    <w:p w:rsidR="0047170D" w:rsidRDefault="001511AA" w:rsidP="0047170D">
      <w:pPr>
        <w:pStyle w:val="ListParagraph"/>
        <w:widowControl/>
        <w:numPr>
          <w:ilvl w:val="0"/>
          <w:numId w:val="20"/>
        </w:numPr>
        <w:autoSpaceDE/>
        <w:autoSpaceDN/>
        <w:adjustRightInd/>
        <w:rPr>
          <w:color w:val="000000"/>
          <w:szCs w:val="24"/>
        </w:rPr>
      </w:pPr>
      <w:r w:rsidRPr="0047170D">
        <w:rPr>
          <w:color w:val="000000"/>
          <w:szCs w:val="24"/>
        </w:rPr>
        <w:t xml:space="preserve">Public Safety should avoid the use of </w:t>
      </w:r>
      <w:r w:rsidR="00D5340A" w:rsidRPr="0047170D">
        <w:rPr>
          <w:color w:val="000000"/>
          <w:szCs w:val="24"/>
        </w:rPr>
        <w:t>c</w:t>
      </w:r>
      <w:r w:rsidR="0058094C" w:rsidRPr="0047170D">
        <w:rPr>
          <w:color w:val="000000"/>
          <w:szCs w:val="24"/>
        </w:rPr>
        <w:t xml:space="preserve">old transfers </w:t>
      </w:r>
      <w:r w:rsidR="00D5340A" w:rsidRPr="0047170D">
        <w:rPr>
          <w:color w:val="000000"/>
          <w:szCs w:val="24"/>
        </w:rPr>
        <w:t xml:space="preserve">(non-handshake transfer) </w:t>
      </w:r>
      <w:r w:rsidR="00014676" w:rsidRPr="0047170D">
        <w:rPr>
          <w:color w:val="000000"/>
          <w:szCs w:val="24"/>
        </w:rPr>
        <w:t>of 9</w:t>
      </w:r>
      <w:r w:rsidR="006B2E2B" w:rsidRPr="0047170D">
        <w:rPr>
          <w:color w:val="000000"/>
          <w:szCs w:val="24"/>
        </w:rPr>
        <w:t>-</w:t>
      </w:r>
      <w:r w:rsidR="00014676" w:rsidRPr="0047170D">
        <w:rPr>
          <w:color w:val="000000"/>
          <w:szCs w:val="24"/>
        </w:rPr>
        <w:t>1</w:t>
      </w:r>
      <w:r w:rsidR="006B2E2B" w:rsidRPr="0047170D">
        <w:rPr>
          <w:color w:val="000000"/>
          <w:szCs w:val="24"/>
        </w:rPr>
        <w:t>-</w:t>
      </w:r>
      <w:r w:rsidR="00014676" w:rsidRPr="0047170D">
        <w:rPr>
          <w:color w:val="000000"/>
          <w:szCs w:val="24"/>
        </w:rPr>
        <w:t>1 calls</w:t>
      </w:r>
      <w:r w:rsidR="0058094C" w:rsidRPr="0047170D">
        <w:rPr>
          <w:color w:val="000000"/>
          <w:szCs w:val="24"/>
        </w:rPr>
        <w:t xml:space="preserve">.  The initial PSAP should transfer and stay on the line to coordinate already gathered info from the caller, rather than force the caller to repeat from scratch.  </w:t>
      </w:r>
      <w:r w:rsidR="00014676" w:rsidRPr="0047170D">
        <w:rPr>
          <w:color w:val="000000"/>
          <w:szCs w:val="24"/>
        </w:rPr>
        <w:t>T</w:t>
      </w:r>
      <w:r w:rsidR="0058094C" w:rsidRPr="0047170D">
        <w:rPr>
          <w:color w:val="000000"/>
          <w:szCs w:val="24"/>
        </w:rPr>
        <w:t>his allows verification that the transfer was accurately performed, to avoid reprocessing of the call.</w:t>
      </w:r>
      <w:r w:rsidR="00414177" w:rsidRPr="0047170D">
        <w:rPr>
          <w:color w:val="000000"/>
          <w:szCs w:val="24"/>
        </w:rPr>
        <w:t xml:space="preserve"> </w:t>
      </w:r>
    </w:p>
    <w:p w:rsidR="0047170D" w:rsidRPr="0047170D" w:rsidRDefault="0047170D" w:rsidP="0047170D">
      <w:pPr>
        <w:pStyle w:val="ListParagraph"/>
        <w:rPr>
          <w:color w:val="000000"/>
          <w:szCs w:val="24"/>
        </w:rPr>
      </w:pPr>
    </w:p>
    <w:p w:rsidR="00014676" w:rsidRPr="0047170D" w:rsidRDefault="001511AA" w:rsidP="0047170D">
      <w:pPr>
        <w:pStyle w:val="ListParagraph"/>
        <w:widowControl/>
        <w:numPr>
          <w:ilvl w:val="0"/>
          <w:numId w:val="20"/>
        </w:numPr>
        <w:autoSpaceDE/>
        <w:autoSpaceDN/>
        <w:adjustRightInd/>
        <w:rPr>
          <w:color w:val="000000"/>
          <w:szCs w:val="24"/>
        </w:rPr>
      </w:pPr>
      <w:r w:rsidRPr="0047170D">
        <w:rPr>
          <w:color w:val="000000"/>
          <w:szCs w:val="24"/>
        </w:rPr>
        <w:t xml:space="preserve">Public Safety </w:t>
      </w:r>
      <w:r w:rsidR="0058094C" w:rsidRPr="0047170D">
        <w:rPr>
          <w:color w:val="000000"/>
          <w:szCs w:val="24"/>
        </w:rPr>
        <w:t xml:space="preserve">should review </w:t>
      </w:r>
      <w:r w:rsidR="00014676" w:rsidRPr="0047170D">
        <w:rPr>
          <w:color w:val="000000"/>
          <w:szCs w:val="24"/>
        </w:rPr>
        <w:t xml:space="preserve">9-1-1 call </w:t>
      </w:r>
      <w:r w:rsidR="0058094C" w:rsidRPr="0047170D">
        <w:rPr>
          <w:color w:val="000000"/>
          <w:szCs w:val="24"/>
        </w:rPr>
        <w:t xml:space="preserve">routing decisions for a given area at least every 3 years.  </w:t>
      </w:r>
    </w:p>
    <w:p w:rsidR="00414177" w:rsidRPr="00414177" w:rsidRDefault="00414177" w:rsidP="0047170D">
      <w:pPr>
        <w:widowControl/>
        <w:autoSpaceDE/>
        <w:autoSpaceDN/>
        <w:adjustRightInd/>
        <w:ind w:left="360"/>
        <w:rPr>
          <w:color w:val="000000"/>
          <w:szCs w:val="24"/>
        </w:rPr>
      </w:pPr>
    </w:p>
    <w:p w:rsidR="00014676" w:rsidRPr="0047170D" w:rsidRDefault="00637EED" w:rsidP="0047170D">
      <w:pPr>
        <w:pStyle w:val="ListParagraph"/>
        <w:widowControl/>
        <w:numPr>
          <w:ilvl w:val="0"/>
          <w:numId w:val="20"/>
        </w:numPr>
        <w:autoSpaceDE/>
        <w:autoSpaceDN/>
        <w:adjustRightInd/>
        <w:rPr>
          <w:color w:val="000000"/>
          <w:szCs w:val="24"/>
        </w:rPr>
      </w:pPr>
      <w:r w:rsidRPr="0047170D">
        <w:rPr>
          <w:color w:val="000000"/>
          <w:szCs w:val="24"/>
        </w:rPr>
        <w:lastRenderedPageBreak/>
        <w:t xml:space="preserve">Public Safety should review routing </w:t>
      </w:r>
      <w:r w:rsidR="0058094C" w:rsidRPr="0047170D">
        <w:rPr>
          <w:color w:val="000000"/>
          <w:szCs w:val="24"/>
        </w:rPr>
        <w:t>on new cell towers six months after deploy</w:t>
      </w:r>
      <w:r w:rsidR="00BE6787" w:rsidRPr="0047170D">
        <w:rPr>
          <w:color w:val="000000"/>
          <w:szCs w:val="24"/>
        </w:rPr>
        <w:t xml:space="preserve">ment </w:t>
      </w:r>
      <w:r w:rsidR="0058094C" w:rsidRPr="0047170D">
        <w:rPr>
          <w:color w:val="000000"/>
          <w:szCs w:val="24"/>
        </w:rPr>
        <w:t xml:space="preserve">using call data captured at the PSAP to determine if routing should be adjusted.  </w:t>
      </w:r>
      <w:r w:rsidR="00014676" w:rsidRPr="0047170D">
        <w:rPr>
          <w:color w:val="000000"/>
          <w:szCs w:val="24"/>
        </w:rPr>
        <w:t>The review period could be extended to a year in areas with low call volumes.</w:t>
      </w:r>
    </w:p>
    <w:p w:rsidR="006B2E2B" w:rsidRPr="00414177" w:rsidRDefault="006B2E2B" w:rsidP="0047170D">
      <w:pPr>
        <w:widowControl/>
        <w:autoSpaceDE/>
        <w:autoSpaceDN/>
        <w:adjustRightInd/>
        <w:ind w:left="360"/>
        <w:rPr>
          <w:color w:val="000000"/>
          <w:szCs w:val="24"/>
        </w:rPr>
      </w:pPr>
    </w:p>
    <w:p w:rsidR="0058094C" w:rsidRPr="0047170D" w:rsidRDefault="00637EED" w:rsidP="0047170D">
      <w:pPr>
        <w:pStyle w:val="ListParagraph"/>
        <w:widowControl/>
        <w:numPr>
          <w:ilvl w:val="0"/>
          <w:numId w:val="20"/>
        </w:numPr>
        <w:autoSpaceDE/>
        <w:autoSpaceDN/>
        <w:adjustRightInd/>
        <w:rPr>
          <w:color w:val="000000"/>
          <w:szCs w:val="24"/>
        </w:rPr>
      </w:pPr>
      <w:r w:rsidRPr="0047170D">
        <w:rPr>
          <w:color w:val="000000"/>
          <w:szCs w:val="24"/>
        </w:rPr>
        <w:t xml:space="preserve">Public Safety should keep </w:t>
      </w:r>
      <w:r w:rsidR="0058094C" w:rsidRPr="0047170D">
        <w:rPr>
          <w:color w:val="000000"/>
          <w:szCs w:val="24"/>
        </w:rPr>
        <w:t xml:space="preserve">call transfers </w:t>
      </w:r>
      <w:r w:rsidRPr="0047170D">
        <w:rPr>
          <w:color w:val="000000"/>
          <w:szCs w:val="24"/>
        </w:rPr>
        <w:t xml:space="preserve">for </w:t>
      </w:r>
      <w:r w:rsidR="00460355" w:rsidRPr="0047170D">
        <w:rPr>
          <w:color w:val="000000"/>
          <w:szCs w:val="24"/>
        </w:rPr>
        <w:t xml:space="preserve">mobile </w:t>
      </w:r>
      <w:r w:rsidRPr="0047170D">
        <w:rPr>
          <w:color w:val="000000"/>
          <w:szCs w:val="24"/>
        </w:rPr>
        <w:t>9</w:t>
      </w:r>
      <w:r w:rsidR="006B2E2B" w:rsidRPr="0047170D">
        <w:rPr>
          <w:color w:val="000000"/>
          <w:szCs w:val="24"/>
        </w:rPr>
        <w:t>-</w:t>
      </w:r>
      <w:r w:rsidRPr="0047170D">
        <w:rPr>
          <w:color w:val="000000"/>
          <w:szCs w:val="24"/>
        </w:rPr>
        <w:t>1</w:t>
      </w:r>
      <w:r w:rsidR="006B2E2B" w:rsidRPr="0047170D">
        <w:rPr>
          <w:color w:val="000000"/>
          <w:szCs w:val="24"/>
        </w:rPr>
        <w:t>-</w:t>
      </w:r>
      <w:r w:rsidRPr="0047170D">
        <w:rPr>
          <w:color w:val="000000"/>
          <w:szCs w:val="24"/>
        </w:rPr>
        <w:t>1 call</w:t>
      </w:r>
      <w:r w:rsidR="00460355" w:rsidRPr="0047170D">
        <w:rPr>
          <w:color w:val="000000"/>
          <w:szCs w:val="24"/>
        </w:rPr>
        <w:t>ers</w:t>
      </w:r>
      <w:r w:rsidRPr="0047170D">
        <w:rPr>
          <w:color w:val="000000"/>
          <w:szCs w:val="24"/>
        </w:rPr>
        <w:t xml:space="preserve"> that </w:t>
      </w:r>
      <w:r w:rsidR="00460355" w:rsidRPr="0047170D">
        <w:rPr>
          <w:color w:val="000000"/>
          <w:szCs w:val="24"/>
        </w:rPr>
        <w:t xml:space="preserve">move </w:t>
      </w:r>
      <w:r w:rsidRPr="0047170D">
        <w:rPr>
          <w:color w:val="000000"/>
          <w:szCs w:val="24"/>
        </w:rPr>
        <w:t xml:space="preserve">across public safety jurisdictions, at </w:t>
      </w:r>
      <w:r w:rsidR="0058094C" w:rsidRPr="0047170D">
        <w:rPr>
          <w:color w:val="000000"/>
          <w:szCs w:val="24"/>
        </w:rPr>
        <w:t xml:space="preserve">a minimum due to the potential increase to response time from the transfer coordination between the two jurisdictions.  </w:t>
      </w:r>
      <w:r w:rsidR="00014676" w:rsidRPr="0047170D">
        <w:rPr>
          <w:color w:val="000000"/>
          <w:szCs w:val="24"/>
        </w:rPr>
        <w:t>It is</w:t>
      </w:r>
      <w:r w:rsidR="0058094C" w:rsidRPr="0047170D">
        <w:rPr>
          <w:color w:val="000000"/>
          <w:szCs w:val="24"/>
        </w:rPr>
        <w:t xml:space="preserve"> estimate</w:t>
      </w:r>
      <w:r w:rsidR="00014676" w:rsidRPr="0047170D">
        <w:rPr>
          <w:color w:val="000000"/>
          <w:szCs w:val="24"/>
        </w:rPr>
        <w:t>d</w:t>
      </w:r>
      <w:r w:rsidR="0058094C" w:rsidRPr="0047170D">
        <w:rPr>
          <w:color w:val="000000"/>
          <w:szCs w:val="24"/>
        </w:rPr>
        <w:t xml:space="preserve"> that every transfer adds 45 seconds to response time.                                      </w:t>
      </w:r>
    </w:p>
    <w:p w:rsidR="0065443F" w:rsidRPr="001D1F0D" w:rsidRDefault="0065443F" w:rsidP="009120E7">
      <w:pPr>
        <w:rPr>
          <w:color w:val="000000"/>
          <w:szCs w:val="24"/>
        </w:rPr>
      </w:pPr>
    </w:p>
    <w:p w:rsidR="003A68A7" w:rsidRPr="001D1F0D" w:rsidRDefault="003A68A7" w:rsidP="006A5B85">
      <w:pPr>
        <w:pStyle w:val="Heading1"/>
        <w:rPr>
          <w:rFonts w:ascii="Times New Roman" w:hAnsi="Times New Roman"/>
          <w:color w:val="000000"/>
          <w:szCs w:val="24"/>
        </w:rPr>
      </w:pPr>
      <w:bookmarkStart w:id="33" w:name="_Toc255915837"/>
      <w:bookmarkStart w:id="34" w:name="_Toc444087339"/>
      <w:r w:rsidRPr="001D1F0D">
        <w:rPr>
          <w:rFonts w:ascii="Times New Roman" w:hAnsi="Times New Roman"/>
          <w:color w:val="000000"/>
          <w:szCs w:val="24"/>
        </w:rPr>
        <w:t>Conclusions</w:t>
      </w:r>
      <w:bookmarkEnd w:id="33"/>
      <w:bookmarkEnd w:id="34"/>
    </w:p>
    <w:p w:rsidR="00D53100" w:rsidRPr="001D1F0D" w:rsidRDefault="00D53100" w:rsidP="00056FF6">
      <w:pPr>
        <w:shd w:val="clear" w:color="auto" w:fill="FFFFFF"/>
        <w:rPr>
          <w:bCs/>
          <w:color w:val="000000"/>
          <w:szCs w:val="24"/>
        </w:rPr>
      </w:pPr>
    </w:p>
    <w:p w:rsidR="003C493B" w:rsidRDefault="00637EED" w:rsidP="00637EED">
      <w:pPr>
        <w:pStyle w:val="BodyText"/>
        <w:spacing w:before="3" w:line="276" w:lineRule="exact"/>
        <w:ind w:left="0" w:right="108"/>
      </w:pPr>
      <w:r>
        <w:t xml:space="preserve">Members of CSRIC V, Working Group 1 reviewed various </w:t>
      </w:r>
      <w:r w:rsidR="00D5340A">
        <w:t xml:space="preserve">authoritative SME </w:t>
      </w:r>
      <w:r>
        <w:t>sources for existing Best Practices that dealt with 9-1-1 call routing to initial PSAPs and for re-routing practices between PSAPs.  Working Group 1 found some limited Best Practices that were directly related to routing/re-routing practices and other Best Practices that, while not direct</w:t>
      </w:r>
      <w:r w:rsidR="003C493B">
        <w:t>ly rel</w:t>
      </w:r>
      <w:r>
        <w:t>ated, had a</w:t>
      </w:r>
      <w:r w:rsidR="003C493B">
        <w:t>n</w:t>
      </w:r>
      <w:r>
        <w:t xml:space="preserve"> indirect impact on </w:t>
      </w:r>
      <w:r w:rsidR="003C493B">
        <w:t xml:space="preserve">how 9-1-1 </w:t>
      </w:r>
      <w:r>
        <w:t>call</w:t>
      </w:r>
      <w:r w:rsidR="003C493B">
        <w:t>s</w:t>
      </w:r>
      <w:r>
        <w:t xml:space="preserve"> </w:t>
      </w:r>
      <w:r w:rsidR="003C493B">
        <w:t>would be re-</w:t>
      </w:r>
      <w:r>
        <w:t>rout</w:t>
      </w:r>
      <w:r w:rsidR="003C493B">
        <w:t>ed.  For example, default and alternate routing practices could impact how the 9-1-1 call is initially routed in mass calling events or outages</w:t>
      </w:r>
      <w:r w:rsidR="00D5340A">
        <w:t xml:space="preserve">. </w:t>
      </w:r>
    </w:p>
    <w:p w:rsidR="003C493B" w:rsidRDefault="003C493B" w:rsidP="00637EED">
      <w:pPr>
        <w:pStyle w:val="BodyText"/>
        <w:spacing w:before="3" w:line="276" w:lineRule="exact"/>
        <w:ind w:left="0" w:right="108"/>
      </w:pPr>
    </w:p>
    <w:p w:rsidR="00637EED" w:rsidRDefault="003C493B" w:rsidP="00637EED">
      <w:pPr>
        <w:pStyle w:val="BodyText"/>
        <w:spacing w:before="3" w:line="276" w:lineRule="exact"/>
        <w:ind w:left="0" w:right="108"/>
      </w:pPr>
      <w:r>
        <w:t xml:space="preserve">To that end, this document provides a </w:t>
      </w:r>
      <w:r w:rsidR="00637EED" w:rsidRPr="00BD1A6A">
        <w:t>review</w:t>
      </w:r>
      <w:r>
        <w:t xml:space="preserve"> of existing,</w:t>
      </w:r>
      <w:r w:rsidR="00637EED" w:rsidRPr="00BD1A6A">
        <w:t xml:space="preserve"> legacy</w:t>
      </w:r>
      <w:r w:rsidR="00637EED" w:rsidRPr="00BD1A6A">
        <w:rPr>
          <w:spacing w:val="-2"/>
        </w:rPr>
        <w:t xml:space="preserve"> </w:t>
      </w:r>
      <w:r w:rsidR="00637EED" w:rsidRPr="00BD1A6A">
        <w:rPr>
          <w:spacing w:val="-1"/>
        </w:rPr>
        <w:t>Best</w:t>
      </w:r>
      <w:r w:rsidR="00637EED" w:rsidRPr="00BD1A6A">
        <w:rPr>
          <w:spacing w:val="2"/>
        </w:rPr>
        <w:t xml:space="preserve"> </w:t>
      </w:r>
      <w:r w:rsidR="00637EED" w:rsidRPr="00BD1A6A">
        <w:rPr>
          <w:spacing w:val="-1"/>
        </w:rPr>
        <w:t>Practices</w:t>
      </w:r>
      <w:r w:rsidR="00637EED" w:rsidRPr="00BD1A6A">
        <w:t xml:space="preserve"> </w:t>
      </w:r>
      <w:r>
        <w:t xml:space="preserve">that directly </w:t>
      </w:r>
      <w:r>
        <w:rPr>
          <w:spacing w:val="-1"/>
        </w:rPr>
        <w:t>or indirectly impacts 9-1-1 call routing/re-routing and</w:t>
      </w:r>
      <w:r w:rsidR="00637EED" w:rsidRPr="00BD1A6A">
        <w:t xml:space="preserve"> identifies those with</w:t>
      </w:r>
      <w:r w:rsidR="00637EED" w:rsidRPr="00BD1A6A">
        <w:rPr>
          <w:spacing w:val="-1"/>
        </w:rPr>
        <w:t xml:space="preserve"> continued</w:t>
      </w:r>
      <w:r w:rsidR="00637EED" w:rsidRPr="00BD1A6A">
        <w:t xml:space="preserve"> </w:t>
      </w:r>
      <w:r w:rsidR="00637EED" w:rsidRPr="00BD1A6A">
        <w:rPr>
          <w:spacing w:val="-1"/>
        </w:rPr>
        <w:t xml:space="preserve">relevance </w:t>
      </w:r>
      <w:r>
        <w:rPr>
          <w:spacing w:val="-1"/>
        </w:rPr>
        <w:t xml:space="preserve">in Section 5.3.1 </w:t>
      </w:r>
      <w:r w:rsidR="00637EED" w:rsidRPr="00BD1A6A">
        <w:rPr>
          <w:spacing w:val="-1"/>
        </w:rPr>
        <w:t>and</w:t>
      </w:r>
      <w:r w:rsidR="00637EED" w:rsidRPr="00BD1A6A">
        <w:t xml:space="preserve"> modifies </w:t>
      </w:r>
      <w:r>
        <w:t xml:space="preserve">others in Section 5.3.2 </w:t>
      </w:r>
      <w:r w:rsidR="00637EED" w:rsidRPr="00BD1A6A">
        <w:t xml:space="preserve">to make </w:t>
      </w:r>
      <w:r w:rsidR="00C537FD">
        <w:t xml:space="preserve">them </w:t>
      </w:r>
      <w:r w:rsidR="00637EED" w:rsidRPr="00BD1A6A">
        <w:t xml:space="preserve">relevant in </w:t>
      </w:r>
      <w:r>
        <w:t xml:space="preserve">the </w:t>
      </w:r>
      <w:r w:rsidR="00637EED" w:rsidRPr="00BD1A6A">
        <w:t xml:space="preserve">current </w:t>
      </w:r>
      <w:r>
        <w:t xml:space="preserve">9-1-1 </w:t>
      </w:r>
      <w:r w:rsidR="00637EED" w:rsidRPr="00BD1A6A">
        <w:t xml:space="preserve">environment. In addition, </w:t>
      </w:r>
      <w:r>
        <w:t xml:space="preserve">in Section 5.3.3, </w:t>
      </w:r>
      <w:r w:rsidR="00637EED" w:rsidRPr="00BD1A6A">
        <w:t xml:space="preserve">Working Group 1 developed new recommendations to optimize the </w:t>
      </w:r>
      <w:r>
        <w:t>routing/</w:t>
      </w:r>
      <w:r w:rsidR="00637EED" w:rsidRPr="00BD1A6A">
        <w:t>re</w:t>
      </w:r>
      <w:r>
        <w:t>-</w:t>
      </w:r>
      <w:r w:rsidR="00637EED" w:rsidRPr="00BD1A6A">
        <w:t>routing process.</w:t>
      </w:r>
      <w:r>
        <w:t xml:space="preserve">  </w:t>
      </w:r>
    </w:p>
    <w:p w:rsidR="00637EED" w:rsidRPr="00056FF6" w:rsidRDefault="00637EED" w:rsidP="00637EED"/>
    <w:p w:rsidR="000606A8" w:rsidRPr="000606A8" w:rsidRDefault="000606A8" w:rsidP="00637EED">
      <w:pPr>
        <w:ind w:left="450"/>
      </w:pPr>
    </w:p>
    <w:p w:rsidR="00E1681D" w:rsidRPr="00056FF6" w:rsidRDefault="00E1681D" w:rsidP="00056FF6">
      <w:pPr>
        <w:shd w:val="clear" w:color="auto" w:fill="FFFFFF"/>
        <w:rPr>
          <w:szCs w:val="24"/>
        </w:rPr>
      </w:pPr>
    </w:p>
    <w:sectPr w:rsidR="00E1681D" w:rsidRPr="00056FF6" w:rsidSect="007B3596">
      <w:headerReference w:type="default" r:id="rId8"/>
      <w:footerReference w:type="even" r:id="rId9"/>
      <w:footerReference w:type="default" r:id="rId10"/>
      <w:type w:val="continuous"/>
      <w:pgSz w:w="12240" w:h="15840"/>
      <w:pgMar w:top="710" w:right="1483" w:bottom="720" w:left="1440" w:header="720" w:footer="720" w:gutter="0"/>
      <w:pgBorders w:offsetFrom="page">
        <w:top w:val="single" w:sz="18" w:space="24" w:color="00CCFF"/>
        <w:left w:val="single" w:sz="18" w:space="24" w:color="00CCFF"/>
        <w:bottom w:val="single" w:sz="18" w:space="24" w:color="00CCFF"/>
        <w:right w:val="single" w:sz="18" w:space="24" w:color="00CCFF"/>
      </w:pgBorders>
      <w:cols w:space="6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35A" w:rsidRDefault="00CD435A">
      <w:r>
        <w:separator/>
      </w:r>
    </w:p>
  </w:endnote>
  <w:endnote w:type="continuationSeparator" w:id="0">
    <w:p w:rsidR="00CD435A" w:rsidRDefault="00CD4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DF" w:rsidRDefault="004B6A04" w:rsidP="007B3596">
    <w:pPr>
      <w:pStyle w:val="Footer"/>
      <w:framePr w:wrap="around" w:vAnchor="text" w:hAnchor="margin" w:xAlign="right" w:y="1"/>
      <w:rPr>
        <w:rStyle w:val="PageNumber"/>
      </w:rPr>
    </w:pPr>
    <w:r>
      <w:rPr>
        <w:rStyle w:val="PageNumber"/>
      </w:rPr>
      <w:fldChar w:fldCharType="begin"/>
    </w:r>
    <w:r w:rsidR="007E4CDF">
      <w:rPr>
        <w:rStyle w:val="PageNumber"/>
      </w:rPr>
      <w:instrText xml:space="preserve">PAGE  </w:instrText>
    </w:r>
    <w:r>
      <w:rPr>
        <w:rStyle w:val="PageNumber"/>
      </w:rPr>
      <w:fldChar w:fldCharType="end"/>
    </w:r>
  </w:p>
  <w:p w:rsidR="007E4CDF" w:rsidRDefault="007E4CDF" w:rsidP="00AB46C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3743"/>
      <w:docPartObj>
        <w:docPartGallery w:val="Page Numbers (Bottom of Page)"/>
        <w:docPartUnique/>
      </w:docPartObj>
    </w:sdtPr>
    <w:sdtContent>
      <w:p w:rsidR="00E92D0E" w:rsidRDefault="00E92D0E">
        <w:pPr>
          <w:pStyle w:val="Footer"/>
          <w:jc w:val="center"/>
        </w:pPr>
        <w:r>
          <w:fldChar w:fldCharType="begin"/>
        </w:r>
        <w:r>
          <w:instrText xml:space="preserve"> PAGE   \* MERGEFORMAT </w:instrText>
        </w:r>
        <w:r>
          <w:fldChar w:fldCharType="separate"/>
        </w:r>
        <w:r w:rsidR="00531654">
          <w:rPr>
            <w:noProof/>
          </w:rPr>
          <w:t>2</w:t>
        </w:r>
        <w:r>
          <w:fldChar w:fldCharType="end"/>
        </w:r>
      </w:p>
    </w:sdtContent>
  </w:sdt>
  <w:p w:rsidR="007E4CDF" w:rsidRDefault="007E4CDF" w:rsidP="00EB12A0">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35A" w:rsidRDefault="00CD435A">
      <w:r>
        <w:separator/>
      </w:r>
    </w:p>
  </w:footnote>
  <w:footnote w:type="continuationSeparator" w:id="0">
    <w:p w:rsidR="00CD435A" w:rsidRDefault="00CD43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CDF" w:rsidRDefault="007E4CDF" w:rsidP="000555CA">
    <w:pPr>
      <w:shd w:val="clear" w:color="auto" w:fill="FFFFFF"/>
      <w:spacing w:line="192" w:lineRule="exact"/>
      <w:rPr>
        <w:b/>
        <w:bCs/>
        <w:color w:val="000000"/>
        <w:sz w:val="16"/>
        <w:szCs w:val="16"/>
      </w:rPr>
    </w:pPr>
    <w:r>
      <w:rPr>
        <w:b/>
        <w:bCs/>
        <w:color w:val="000000"/>
        <w:sz w:val="16"/>
        <w:szCs w:val="16"/>
      </w:rPr>
      <w:t>The Communications Security, Reliability and Interoperability Council V</w:t>
    </w:r>
    <w:r>
      <w:rPr>
        <w:b/>
        <w:bCs/>
        <w:color w:val="000000"/>
        <w:sz w:val="16"/>
        <w:szCs w:val="16"/>
      </w:rPr>
      <w:tab/>
    </w:r>
    <w:r>
      <w:rPr>
        <w:b/>
        <w:bCs/>
        <w:color w:val="000000"/>
        <w:sz w:val="16"/>
        <w:szCs w:val="16"/>
      </w:rPr>
      <w:tab/>
    </w:r>
    <w:r>
      <w:rPr>
        <w:b/>
        <w:bCs/>
        <w:color w:val="000000"/>
        <w:sz w:val="16"/>
        <w:szCs w:val="16"/>
      </w:rPr>
      <w:tab/>
    </w:r>
    <w:r>
      <w:rPr>
        <w:b/>
        <w:bCs/>
        <w:color w:val="000000"/>
        <w:sz w:val="16"/>
        <w:szCs w:val="16"/>
      </w:rPr>
      <w:tab/>
      <w:t>Working Group 1</w:t>
    </w:r>
  </w:p>
  <w:p w:rsidR="007E4CDF" w:rsidRDefault="007E4CDF" w:rsidP="000555CA">
    <w:pPr>
      <w:shd w:val="clear" w:color="auto" w:fill="FFFFFF"/>
      <w:spacing w:line="192" w:lineRule="exact"/>
    </w:pPr>
    <w:r>
      <w:rPr>
        <w:b/>
        <w:bCs/>
        <w:color w:val="000000"/>
        <w:sz w:val="16"/>
        <w:szCs w:val="16"/>
      </w:rPr>
      <w:t>Final Report</w:t>
    </w:r>
    <w:r>
      <w:rPr>
        <w:b/>
        <w:bCs/>
        <w:color w:val="000000"/>
        <w:sz w:val="16"/>
        <w:szCs w:val="16"/>
      </w:rPr>
      <w:tab/>
    </w:r>
    <w:r>
      <w:rPr>
        <w:b/>
        <w:bCs/>
        <w:color w:val="000000"/>
        <w:sz w:val="16"/>
        <w:szCs w:val="16"/>
      </w:rPr>
      <w:tab/>
    </w:r>
    <w:r>
      <w:rPr>
        <w:b/>
        <w:bCs/>
        <w:color w:val="000000"/>
        <w:sz w:val="16"/>
        <w:szCs w:val="16"/>
      </w:rPr>
      <w:tab/>
    </w:r>
    <w:r>
      <w:rPr>
        <w:b/>
        <w:bCs/>
        <w:color w:val="000000"/>
        <w:sz w:val="16"/>
        <w:szCs w:val="16"/>
      </w:rPr>
      <w:tab/>
    </w:r>
    <w:r>
      <w:rPr>
        <w:b/>
        <w:bCs/>
        <w:color w:val="000000"/>
        <w:sz w:val="16"/>
        <w:szCs w:val="16"/>
      </w:rPr>
      <w:tab/>
    </w:r>
    <w:r>
      <w:rPr>
        <w:b/>
        <w:bCs/>
        <w:color w:val="000000"/>
        <w:sz w:val="16"/>
        <w:szCs w:val="16"/>
      </w:rPr>
      <w:tab/>
    </w:r>
    <w:r>
      <w:rPr>
        <w:b/>
        <w:bCs/>
        <w:color w:val="000000"/>
        <w:sz w:val="16"/>
        <w:szCs w:val="16"/>
      </w:rPr>
      <w:tab/>
    </w:r>
    <w:r>
      <w:rPr>
        <w:b/>
        <w:bCs/>
        <w:color w:val="000000"/>
        <w:sz w:val="16"/>
        <w:szCs w:val="16"/>
      </w:rPr>
      <w:tab/>
      <w:t xml:space="preserve">         </w:t>
    </w:r>
    <w:r>
      <w:rPr>
        <w:b/>
        <w:bCs/>
        <w:color w:val="000000"/>
        <w:sz w:val="16"/>
        <w:szCs w:val="16"/>
      </w:rPr>
      <w:tab/>
      <w:t xml:space="preserve"> </w:t>
    </w:r>
    <w:r>
      <w:t>March 2016</w:t>
    </w:r>
  </w:p>
  <w:p w:rsidR="007E4CDF" w:rsidRDefault="007E4CDF" w:rsidP="000555CA">
    <w:pPr>
      <w:shd w:val="clear" w:color="auto" w:fill="FFFFFF"/>
      <w:spacing w:line="192"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BD847A2"/>
    <w:lvl w:ilvl="0">
      <w:start w:val="1"/>
      <w:numFmt w:val="decimal"/>
      <w:pStyle w:val="ListNumber2"/>
      <w:lvlText w:val="%1."/>
      <w:lvlJc w:val="left"/>
      <w:pPr>
        <w:tabs>
          <w:tab w:val="num" w:pos="720"/>
        </w:tabs>
        <w:ind w:left="720" w:hanging="360"/>
      </w:pPr>
    </w:lvl>
  </w:abstractNum>
  <w:abstractNum w:abstractNumId="1">
    <w:nsid w:val="08554C46"/>
    <w:multiLevelType w:val="hybridMultilevel"/>
    <w:tmpl w:val="E0E8B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D2939"/>
    <w:multiLevelType w:val="hybridMultilevel"/>
    <w:tmpl w:val="C4F46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F49E0"/>
    <w:multiLevelType w:val="hybridMultilevel"/>
    <w:tmpl w:val="B8C4A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457EAE"/>
    <w:multiLevelType w:val="hybridMultilevel"/>
    <w:tmpl w:val="5960408A"/>
    <w:lvl w:ilvl="0" w:tplc="732E083A">
      <w:start w:val="1"/>
      <w:numFmt w:val="bullet"/>
      <w:lvlText w:val=""/>
      <w:lvlJc w:val="left"/>
      <w:pPr>
        <w:tabs>
          <w:tab w:val="num" w:pos="-1728"/>
        </w:tabs>
        <w:ind w:left="0" w:firstLine="0"/>
      </w:pPr>
      <w:rPr>
        <w:rFonts w:ascii="Wingdings" w:hAnsi="Wingdings" w:hint="default"/>
        <w:color w:val="00CCFF"/>
        <w:sz w:val="28"/>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1080"/>
        </w:tabs>
        <w:ind w:left="-1080" w:hanging="360"/>
      </w:pPr>
      <w:rPr>
        <w:rFonts w:ascii="Symbol" w:hAnsi="Symbol" w:hint="default"/>
      </w:rPr>
    </w:lvl>
    <w:lvl w:ilvl="7" w:tplc="04090003" w:tentative="1">
      <w:start w:val="1"/>
      <w:numFmt w:val="bullet"/>
      <w:lvlText w:val="o"/>
      <w:lvlJc w:val="left"/>
      <w:pPr>
        <w:tabs>
          <w:tab w:val="num" w:pos="-360"/>
        </w:tabs>
        <w:ind w:left="-360" w:hanging="360"/>
      </w:pPr>
      <w:rPr>
        <w:rFonts w:ascii="Courier New" w:hAnsi="Courier New" w:cs="Courier New" w:hint="default"/>
      </w:rPr>
    </w:lvl>
    <w:lvl w:ilvl="8" w:tplc="04090005" w:tentative="1">
      <w:start w:val="1"/>
      <w:numFmt w:val="bullet"/>
      <w:lvlText w:val=""/>
      <w:lvlJc w:val="left"/>
      <w:pPr>
        <w:tabs>
          <w:tab w:val="num" w:pos="360"/>
        </w:tabs>
        <w:ind w:left="360" w:hanging="360"/>
      </w:pPr>
      <w:rPr>
        <w:rFonts w:ascii="Wingdings" w:hAnsi="Wingdings" w:hint="default"/>
      </w:rPr>
    </w:lvl>
  </w:abstractNum>
  <w:abstractNum w:abstractNumId="5">
    <w:nsid w:val="30F861F4"/>
    <w:multiLevelType w:val="multilevel"/>
    <w:tmpl w:val="0409001F"/>
    <w:numStyleLink w:val="111111"/>
  </w:abstractNum>
  <w:abstractNum w:abstractNumId="6">
    <w:nsid w:val="31FF41DD"/>
    <w:multiLevelType w:val="multilevel"/>
    <w:tmpl w:val="0409001F"/>
    <w:numStyleLink w:val="111111"/>
  </w:abstractNum>
  <w:abstractNum w:abstractNumId="7">
    <w:nsid w:val="33A90518"/>
    <w:multiLevelType w:val="multilevel"/>
    <w:tmpl w:val="0409001F"/>
    <w:styleLink w:val="111111"/>
    <w:lvl w:ilvl="0">
      <w:start w:val="1"/>
      <w:numFmt w:val="decimal"/>
      <w:pStyle w:val="Style2"/>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8">
    <w:nsid w:val="37DE6C21"/>
    <w:multiLevelType w:val="hybridMultilevel"/>
    <w:tmpl w:val="2E72100A"/>
    <w:lvl w:ilvl="0" w:tplc="ED3E0D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583774"/>
    <w:multiLevelType w:val="hybridMultilevel"/>
    <w:tmpl w:val="F7C27F28"/>
    <w:lvl w:ilvl="0" w:tplc="835E0B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3C6857"/>
    <w:multiLevelType w:val="hybridMultilevel"/>
    <w:tmpl w:val="5D76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78149E"/>
    <w:multiLevelType w:val="hybridMultilevel"/>
    <w:tmpl w:val="47A63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B367A7"/>
    <w:multiLevelType w:val="hybridMultilevel"/>
    <w:tmpl w:val="78023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C50A20"/>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9936"/>
        </w:tabs>
        <w:ind w:left="993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nsid w:val="73334B78"/>
    <w:multiLevelType w:val="hybridMultilevel"/>
    <w:tmpl w:val="066A6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A84B4B"/>
    <w:multiLevelType w:val="hybridMultilevel"/>
    <w:tmpl w:val="73F85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6F321B"/>
    <w:multiLevelType w:val="hybridMultilevel"/>
    <w:tmpl w:val="504AA3C6"/>
    <w:lvl w:ilvl="0" w:tplc="4FF4D3E4">
      <w:start w:val="1"/>
      <w:numFmt w:val="bullet"/>
      <w:lvlText w:val=""/>
      <w:lvlJc w:val="left"/>
      <w:pPr>
        <w:tabs>
          <w:tab w:val="num" w:pos="0"/>
        </w:tabs>
        <w:ind w:left="0" w:firstLine="0"/>
      </w:pPr>
      <w:rPr>
        <w:rFonts w:ascii="Wingdings" w:hAnsi="Wingdings" w:hint="default"/>
        <w:color w:val="00CCFF"/>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0"/>
        </w:tabs>
        <w:ind w:left="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1440"/>
        </w:tabs>
        <w:ind w:left="1440" w:hanging="360"/>
      </w:pPr>
      <w:rPr>
        <w:rFonts w:ascii="Symbol" w:hAnsi="Symbol" w:hint="default"/>
      </w:rPr>
    </w:lvl>
    <w:lvl w:ilvl="7" w:tplc="04090003" w:tentative="1">
      <w:start w:val="1"/>
      <w:numFmt w:val="bullet"/>
      <w:lvlText w:val="o"/>
      <w:lvlJc w:val="left"/>
      <w:pPr>
        <w:tabs>
          <w:tab w:val="num" w:pos="2160"/>
        </w:tabs>
        <w:ind w:left="2160" w:hanging="360"/>
      </w:pPr>
      <w:rPr>
        <w:rFonts w:ascii="Courier New" w:hAnsi="Courier New" w:cs="Courier New" w:hint="default"/>
      </w:rPr>
    </w:lvl>
    <w:lvl w:ilvl="8" w:tplc="04090005" w:tentative="1">
      <w:start w:val="1"/>
      <w:numFmt w:val="bullet"/>
      <w:lvlText w:val=""/>
      <w:lvlJc w:val="left"/>
      <w:pPr>
        <w:tabs>
          <w:tab w:val="num" w:pos="2880"/>
        </w:tabs>
        <w:ind w:left="2880" w:hanging="360"/>
      </w:pPr>
      <w:rPr>
        <w:rFonts w:ascii="Wingdings" w:hAnsi="Wingdings" w:hint="default"/>
      </w:rPr>
    </w:lvl>
  </w:abstractNum>
  <w:num w:numId="1">
    <w:abstractNumId w:val="4"/>
  </w:num>
  <w:num w:numId="2">
    <w:abstractNumId w:val="16"/>
  </w:num>
  <w:num w:numId="3">
    <w:abstractNumId w:val="7"/>
  </w:num>
  <w:num w:numId="4">
    <w:abstractNumId w:val="5"/>
  </w:num>
  <w:num w:numId="5">
    <w:abstractNumId w:val="0"/>
  </w:num>
  <w:num w:numId="6">
    <w:abstractNumId w:val="13"/>
  </w:num>
  <w:num w:numId="7">
    <w:abstractNumId w:val="6"/>
  </w:num>
  <w:num w:numId="8">
    <w:abstractNumId w:val="9"/>
  </w:num>
  <w:num w:numId="9">
    <w:abstractNumId w:val="8"/>
  </w:num>
  <w:num w:numId="10">
    <w:abstractNumId w:val="13"/>
  </w:num>
  <w:num w:numId="11">
    <w:abstractNumId w:val="13"/>
  </w:num>
  <w:num w:numId="12">
    <w:abstractNumId w:val="13"/>
  </w:num>
  <w:num w:numId="13">
    <w:abstractNumId w:val="13"/>
  </w:num>
  <w:num w:numId="14">
    <w:abstractNumId w:val="2"/>
  </w:num>
  <w:num w:numId="15">
    <w:abstractNumId w:val="12"/>
  </w:num>
  <w:num w:numId="16">
    <w:abstractNumId w:val="15"/>
  </w:num>
  <w:num w:numId="17">
    <w:abstractNumId w:val="14"/>
  </w:num>
  <w:num w:numId="18">
    <w:abstractNumId w:val="1"/>
  </w:num>
  <w:num w:numId="19">
    <w:abstractNumId w:val="10"/>
  </w:num>
  <w:num w:numId="20">
    <w:abstractNumId w:val="11"/>
  </w:num>
  <w:num w:numId="2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ff Cohen">
    <w15:presenceInfo w15:providerId="AD" w15:userId="S-1-5-21-1507490084-261051238-239210854-516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bordersDoNotSurroundHeader/>
  <w:bordersDoNotSurroundFooter/>
  <w:proofState w:spelling="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86885"/>
    <w:rsid w:val="00014676"/>
    <w:rsid w:val="00030A14"/>
    <w:rsid w:val="00035A51"/>
    <w:rsid w:val="00044BCE"/>
    <w:rsid w:val="000555CA"/>
    <w:rsid w:val="00056FF6"/>
    <w:rsid w:val="000606A8"/>
    <w:rsid w:val="000667F6"/>
    <w:rsid w:val="0008474B"/>
    <w:rsid w:val="000C1ED8"/>
    <w:rsid w:val="000C6A82"/>
    <w:rsid w:val="000F5B0A"/>
    <w:rsid w:val="00102AAC"/>
    <w:rsid w:val="00112023"/>
    <w:rsid w:val="00113973"/>
    <w:rsid w:val="0012409F"/>
    <w:rsid w:val="001509B0"/>
    <w:rsid w:val="001511AA"/>
    <w:rsid w:val="001678AC"/>
    <w:rsid w:val="001A01BF"/>
    <w:rsid w:val="001A1936"/>
    <w:rsid w:val="001C207D"/>
    <w:rsid w:val="001C3012"/>
    <w:rsid w:val="001C445D"/>
    <w:rsid w:val="001D1F0D"/>
    <w:rsid w:val="001D30B9"/>
    <w:rsid w:val="001D46CF"/>
    <w:rsid w:val="001D4B57"/>
    <w:rsid w:val="001E1391"/>
    <w:rsid w:val="001E152C"/>
    <w:rsid w:val="00221B3F"/>
    <w:rsid w:val="00222A75"/>
    <w:rsid w:val="002246F3"/>
    <w:rsid w:val="00227BE4"/>
    <w:rsid w:val="002331F7"/>
    <w:rsid w:val="0024028F"/>
    <w:rsid w:val="002416BA"/>
    <w:rsid w:val="00256891"/>
    <w:rsid w:val="00262C12"/>
    <w:rsid w:val="00273873"/>
    <w:rsid w:val="0028527A"/>
    <w:rsid w:val="002856AA"/>
    <w:rsid w:val="00291420"/>
    <w:rsid w:val="002A72D0"/>
    <w:rsid w:val="002C7627"/>
    <w:rsid w:val="002C7EC2"/>
    <w:rsid w:val="002E2C96"/>
    <w:rsid w:val="002F6CA9"/>
    <w:rsid w:val="002F7E53"/>
    <w:rsid w:val="00303687"/>
    <w:rsid w:val="00314809"/>
    <w:rsid w:val="0031755E"/>
    <w:rsid w:val="0032783A"/>
    <w:rsid w:val="00331915"/>
    <w:rsid w:val="003544D0"/>
    <w:rsid w:val="003615D6"/>
    <w:rsid w:val="0037381F"/>
    <w:rsid w:val="00383286"/>
    <w:rsid w:val="00383C6C"/>
    <w:rsid w:val="00393BA3"/>
    <w:rsid w:val="0039749C"/>
    <w:rsid w:val="003A3260"/>
    <w:rsid w:val="003A68A7"/>
    <w:rsid w:val="003C1B83"/>
    <w:rsid w:val="003C493B"/>
    <w:rsid w:val="003E7A12"/>
    <w:rsid w:val="003F68DD"/>
    <w:rsid w:val="00413B40"/>
    <w:rsid w:val="00414177"/>
    <w:rsid w:val="0042188A"/>
    <w:rsid w:val="00436750"/>
    <w:rsid w:val="00460355"/>
    <w:rsid w:val="0047170D"/>
    <w:rsid w:val="00490FBF"/>
    <w:rsid w:val="00493E50"/>
    <w:rsid w:val="004A0029"/>
    <w:rsid w:val="004B6A04"/>
    <w:rsid w:val="004B7F3D"/>
    <w:rsid w:val="004F627E"/>
    <w:rsid w:val="00511412"/>
    <w:rsid w:val="00522E83"/>
    <w:rsid w:val="00530A43"/>
    <w:rsid w:val="00530C5D"/>
    <w:rsid w:val="00531654"/>
    <w:rsid w:val="00535D5E"/>
    <w:rsid w:val="00556955"/>
    <w:rsid w:val="0056146B"/>
    <w:rsid w:val="005762DF"/>
    <w:rsid w:val="0058094C"/>
    <w:rsid w:val="005A4CE5"/>
    <w:rsid w:val="005D17A7"/>
    <w:rsid w:val="005E6CE6"/>
    <w:rsid w:val="0060202A"/>
    <w:rsid w:val="00604799"/>
    <w:rsid w:val="00610D59"/>
    <w:rsid w:val="00637EED"/>
    <w:rsid w:val="00642D29"/>
    <w:rsid w:val="00643643"/>
    <w:rsid w:val="00643B2B"/>
    <w:rsid w:val="0065443F"/>
    <w:rsid w:val="006721D1"/>
    <w:rsid w:val="006A5B85"/>
    <w:rsid w:val="006A6A1E"/>
    <w:rsid w:val="006B0D25"/>
    <w:rsid w:val="006B2E2B"/>
    <w:rsid w:val="006B4057"/>
    <w:rsid w:val="006B4844"/>
    <w:rsid w:val="006E01BF"/>
    <w:rsid w:val="006E7A21"/>
    <w:rsid w:val="006F1376"/>
    <w:rsid w:val="007116B6"/>
    <w:rsid w:val="007120E5"/>
    <w:rsid w:val="0071617F"/>
    <w:rsid w:val="00721182"/>
    <w:rsid w:val="00737677"/>
    <w:rsid w:val="0073770B"/>
    <w:rsid w:val="007553D9"/>
    <w:rsid w:val="00756834"/>
    <w:rsid w:val="00763407"/>
    <w:rsid w:val="0078178C"/>
    <w:rsid w:val="00781B2B"/>
    <w:rsid w:val="00795DA8"/>
    <w:rsid w:val="007A0EC5"/>
    <w:rsid w:val="007A6160"/>
    <w:rsid w:val="007A668B"/>
    <w:rsid w:val="007B15A5"/>
    <w:rsid w:val="007B3596"/>
    <w:rsid w:val="007C4C26"/>
    <w:rsid w:val="007C6F21"/>
    <w:rsid w:val="007C6F6B"/>
    <w:rsid w:val="007E1930"/>
    <w:rsid w:val="007E2F99"/>
    <w:rsid w:val="007E44F9"/>
    <w:rsid w:val="007E4CDF"/>
    <w:rsid w:val="007E6725"/>
    <w:rsid w:val="007F02F8"/>
    <w:rsid w:val="0080425E"/>
    <w:rsid w:val="00815699"/>
    <w:rsid w:val="00846878"/>
    <w:rsid w:val="008553D2"/>
    <w:rsid w:val="008570E1"/>
    <w:rsid w:val="008650C5"/>
    <w:rsid w:val="00890FEC"/>
    <w:rsid w:val="00897306"/>
    <w:rsid w:val="008A14BB"/>
    <w:rsid w:val="008B5195"/>
    <w:rsid w:val="008C1BC2"/>
    <w:rsid w:val="008C33E3"/>
    <w:rsid w:val="008D33A8"/>
    <w:rsid w:val="008F2C65"/>
    <w:rsid w:val="008F70A2"/>
    <w:rsid w:val="00905338"/>
    <w:rsid w:val="009057C3"/>
    <w:rsid w:val="009120E7"/>
    <w:rsid w:val="0093201D"/>
    <w:rsid w:val="00961811"/>
    <w:rsid w:val="00981FA0"/>
    <w:rsid w:val="00992E88"/>
    <w:rsid w:val="00996D20"/>
    <w:rsid w:val="009A2B3F"/>
    <w:rsid w:val="009E291D"/>
    <w:rsid w:val="009E437F"/>
    <w:rsid w:val="009F228A"/>
    <w:rsid w:val="00A22E54"/>
    <w:rsid w:val="00A416D2"/>
    <w:rsid w:val="00A4283A"/>
    <w:rsid w:val="00A63718"/>
    <w:rsid w:val="00A96449"/>
    <w:rsid w:val="00A97E8B"/>
    <w:rsid w:val="00AB46C2"/>
    <w:rsid w:val="00AC2B79"/>
    <w:rsid w:val="00AC58A2"/>
    <w:rsid w:val="00AD313E"/>
    <w:rsid w:val="00AE6CAA"/>
    <w:rsid w:val="00AF2D0F"/>
    <w:rsid w:val="00B02705"/>
    <w:rsid w:val="00B03303"/>
    <w:rsid w:val="00B3132D"/>
    <w:rsid w:val="00B35AE6"/>
    <w:rsid w:val="00B82489"/>
    <w:rsid w:val="00B91652"/>
    <w:rsid w:val="00BA5870"/>
    <w:rsid w:val="00BA5A78"/>
    <w:rsid w:val="00BD1A6A"/>
    <w:rsid w:val="00BE1535"/>
    <w:rsid w:val="00BE4FB4"/>
    <w:rsid w:val="00BE6787"/>
    <w:rsid w:val="00BF2EC8"/>
    <w:rsid w:val="00C14151"/>
    <w:rsid w:val="00C1637C"/>
    <w:rsid w:val="00C203D0"/>
    <w:rsid w:val="00C32C2B"/>
    <w:rsid w:val="00C471E8"/>
    <w:rsid w:val="00C537FD"/>
    <w:rsid w:val="00C56D6A"/>
    <w:rsid w:val="00C706C4"/>
    <w:rsid w:val="00C80BE3"/>
    <w:rsid w:val="00C86885"/>
    <w:rsid w:val="00C937EE"/>
    <w:rsid w:val="00CB43BE"/>
    <w:rsid w:val="00CD3CF2"/>
    <w:rsid w:val="00CD435A"/>
    <w:rsid w:val="00CE527C"/>
    <w:rsid w:val="00D05142"/>
    <w:rsid w:val="00D2107E"/>
    <w:rsid w:val="00D24ED0"/>
    <w:rsid w:val="00D34B58"/>
    <w:rsid w:val="00D366A8"/>
    <w:rsid w:val="00D44745"/>
    <w:rsid w:val="00D53100"/>
    <w:rsid w:val="00D5340A"/>
    <w:rsid w:val="00D616F0"/>
    <w:rsid w:val="00D717ED"/>
    <w:rsid w:val="00D72E25"/>
    <w:rsid w:val="00D8664F"/>
    <w:rsid w:val="00D92338"/>
    <w:rsid w:val="00D97806"/>
    <w:rsid w:val="00DA13D0"/>
    <w:rsid w:val="00DD6740"/>
    <w:rsid w:val="00DE26DF"/>
    <w:rsid w:val="00DF5EBA"/>
    <w:rsid w:val="00E00D56"/>
    <w:rsid w:val="00E14515"/>
    <w:rsid w:val="00E1681D"/>
    <w:rsid w:val="00E244F2"/>
    <w:rsid w:val="00E315FE"/>
    <w:rsid w:val="00E43B91"/>
    <w:rsid w:val="00E5549E"/>
    <w:rsid w:val="00E64433"/>
    <w:rsid w:val="00E71F82"/>
    <w:rsid w:val="00E72167"/>
    <w:rsid w:val="00E760B5"/>
    <w:rsid w:val="00E84B96"/>
    <w:rsid w:val="00E92D0E"/>
    <w:rsid w:val="00EA5450"/>
    <w:rsid w:val="00EB12A0"/>
    <w:rsid w:val="00EB1BD3"/>
    <w:rsid w:val="00ED5B0D"/>
    <w:rsid w:val="00EF006E"/>
    <w:rsid w:val="00EF3ADA"/>
    <w:rsid w:val="00EF5974"/>
    <w:rsid w:val="00F00053"/>
    <w:rsid w:val="00F04323"/>
    <w:rsid w:val="00F207E4"/>
    <w:rsid w:val="00F21259"/>
    <w:rsid w:val="00F30696"/>
    <w:rsid w:val="00F33E62"/>
    <w:rsid w:val="00F47964"/>
    <w:rsid w:val="00F51641"/>
    <w:rsid w:val="00F60B4A"/>
    <w:rsid w:val="00F82EA3"/>
    <w:rsid w:val="00F94CAE"/>
    <w:rsid w:val="00F96545"/>
    <w:rsid w:val="00FA110A"/>
    <w:rsid w:val="00FA347D"/>
    <w:rsid w:val="00FA58BB"/>
    <w:rsid w:val="00FE4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9F"/>
    <w:pPr>
      <w:widowControl w:val="0"/>
      <w:autoSpaceDE w:val="0"/>
      <w:autoSpaceDN w:val="0"/>
      <w:adjustRightInd w:val="0"/>
    </w:pPr>
    <w:rPr>
      <w:sz w:val="24"/>
    </w:rPr>
  </w:style>
  <w:style w:type="paragraph" w:styleId="Heading1">
    <w:name w:val="heading 1"/>
    <w:basedOn w:val="Normal"/>
    <w:next w:val="Normal"/>
    <w:qFormat/>
    <w:rsid w:val="00B35AE6"/>
    <w:pPr>
      <w:keepNext/>
      <w:numPr>
        <w:numId w:val="6"/>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35AE6"/>
    <w:pPr>
      <w:keepNext/>
      <w:numPr>
        <w:ilvl w:val="1"/>
        <w:numId w:val="6"/>
      </w:numPr>
      <w:tabs>
        <w:tab w:val="clear" w:pos="9936"/>
        <w:tab w:val="num" w:pos="6876"/>
      </w:tabs>
      <w:spacing w:before="240" w:after="60"/>
      <w:ind w:left="6876"/>
      <w:outlineLvl w:val="1"/>
    </w:pPr>
    <w:rPr>
      <w:rFonts w:ascii="Arial" w:hAnsi="Arial" w:cs="Arial"/>
      <w:b/>
      <w:bCs/>
      <w:i/>
      <w:iCs/>
      <w:sz w:val="28"/>
      <w:szCs w:val="28"/>
    </w:rPr>
  </w:style>
  <w:style w:type="paragraph" w:styleId="Heading3">
    <w:name w:val="heading 3"/>
    <w:basedOn w:val="Normal"/>
    <w:qFormat/>
    <w:rsid w:val="00E1681D"/>
    <w:pPr>
      <w:widowControl/>
      <w:numPr>
        <w:ilvl w:val="2"/>
        <w:numId w:val="6"/>
      </w:numPr>
      <w:autoSpaceDE/>
      <w:autoSpaceDN/>
      <w:adjustRightInd/>
      <w:spacing w:before="100" w:beforeAutospacing="1" w:after="100" w:afterAutospacing="1"/>
      <w:outlineLvl w:val="2"/>
    </w:pPr>
    <w:rPr>
      <w:rFonts w:ascii="Arial" w:hAnsi="Arial" w:cs="Arial"/>
      <w:b/>
      <w:bCs/>
      <w:color w:val="000000"/>
      <w:szCs w:val="24"/>
    </w:rPr>
  </w:style>
  <w:style w:type="paragraph" w:styleId="Heading4">
    <w:name w:val="heading 4"/>
    <w:basedOn w:val="Normal"/>
    <w:next w:val="Normal"/>
    <w:qFormat/>
    <w:rsid w:val="008650C5"/>
    <w:pPr>
      <w:keepNext/>
      <w:numPr>
        <w:ilvl w:val="3"/>
        <w:numId w:val="6"/>
      </w:numPr>
      <w:spacing w:before="240" w:after="60"/>
      <w:outlineLvl w:val="3"/>
    </w:pPr>
    <w:rPr>
      <w:b/>
      <w:bCs/>
      <w:sz w:val="28"/>
      <w:szCs w:val="28"/>
    </w:rPr>
  </w:style>
  <w:style w:type="paragraph" w:styleId="Heading5">
    <w:name w:val="heading 5"/>
    <w:basedOn w:val="Normal"/>
    <w:next w:val="Normal"/>
    <w:qFormat/>
    <w:rsid w:val="008650C5"/>
    <w:pPr>
      <w:numPr>
        <w:ilvl w:val="4"/>
        <w:numId w:val="6"/>
      </w:numPr>
      <w:spacing w:before="240" w:after="60"/>
      <w:outlineLvl w:val="4"/>
    </w:pPr>
    <w:rPr>
      <w:b/>
      <w:bCs/>
      <w:i/>
      <w:iCs/>
      <w:sz w:val="26"/>
      <w:szCs w:val="26"/>
    </w:rPr>
  </w:style>
  <w:style w:type="paragraph" w:styleId="Heading6">
    <w:name w:val="heading 6"/>
    <w:basedOn w:val="Normal"/>
    <w:next w:val="Normal"/>
    <w:qFormat/>
    <w:rsid w:val="008650C5"/>
    <w:pPr>
      <w:numPr>
        <w:ilvl w:val="5"/>
        <w:numId w:val="6"/>
      </w:numPr>
      <w:spacing w:before="240" w:after="60"/>
      <w:outlineLvl w:val="5"/>
    </w:pPr>
    <w:rPr>
      <w:b/>
      <w:bCs/>
      <w:sz w:val="22"/>
      <w:szCs w:val="22"/>
    </w:rPr>
  </w:style>
  <w:style w:type="paragraph" w:styleId="Heading7">
    <w:name w:val="heading 7"/>
    <w:basedOn w:val="Normal"/>
    <w:next w:val="Normal"/>
    <w:qFormat/>
    <w:rsid w:val="008650C5"/>
    <w:pPr>
      <w:numPr>
        <w:ilvl w:val="6"/>
        <w:numId w:val="6"/>
      </w:numPr>
      <w:spacing w:before="240" w:after="60"/>
      <w:outlineLvl w:val="6"/>
    </w:pPr>
    <w:rPr>
      <w:szCs w:val="24"/>
    </w:rPr>
  </w:style>
  <w:style w:type="paragraph" w:styleId="Heading8">
    <w:name w:val="heading 8"/>
    <w:basedOn w:val="Normal"/>
    <w:next w:val="Normal"/>
    <w:qFormat/>
    <w:rsid w:val="008650C5"/>
    <w:pPr>
      <w:numPr>
        <w:ilvl w:val="7"/>
        <w:numId w:val="6"/>
      </w:numPr>
      <w:spacing w:before="240" w:after="60"/>
      <w:outlineLvl w:val="7"/>
    </w:pPr>
    <w:rPr>
      <w:i/>
      <w:iCs/>
      <w:szCs w:val="24"/>
    </w:rPr>
  </w:style>
  <w:style w:type="paragraph" w:styleId="Heading9">
    <w:name w:val="heading 9"/>
    <w:basedOn w:val="Normal"/>
    <w:next w:val="Normal"/>
    <w:qFormat/>
    <w:rsid w:val="008650C5"/>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471E8"/>
    <w:pPr>
      <w:widowControl/>
      <w:autoSpaceDE/>
      <w:autoSpaceDN/>
      <w:adjustRightInd/>
      <w:spacing w:before="100" w:beforeAutospacing="1" w:after="100" w:afterAutospacing="1"/>
    </w:pPr>
    <w:rPr>
      <w:color w:val="000000"/>
      <w:szCs w:val="24"/>
    </w:rPr>
  </w:style>
  <w:style w:type="paragraph" w:styleId="Header">
    <w:name w:val="header"/>
    <w:basedOn w:val="Normal"/>
    <w:rsid w:val="00B82489"/>
    <w:pPr>
      <w:tabs>
        <w:tab w:val="center" w:pos="4320"/>
        <w:tab w:val="right" w:pos="8640"/>
      </w:tabs>
    </w:pPr>
  </w:style>
  <w:style w:type="paragraph" w:styleId="Footer">
    <w:name w:val="footer"/>
    <w:basedOn w:val="Normal"/>
    <w:link w:val="FooterChar"/>
    <w:uiPriority w:val="99"/>
    <w:rsid w:val="00B82489"/>
    <w:pPr>
      <w:tabs>
        <w:tab w:val="center" w:pos="4320"/>
        <w:tab w:val="right" w:pos="8640"/>
      </w:tabs>
    </w:pPr>
  </w:style>
  <w:style w:type="character" w:styleId="PageNumber">
    <w:name w:val="page number"/>
    <w:basedOn w:val="DefaultParagraphFont"/>
    <w:rsid w:val="00AB46C2"/>
  </w:style>
  <w:style w:type="character" w:styleId="Hyperlink">
    <w:name w:val="Hyperlink"/>
    <w:uiPriority w:val="99"/>
    <w:rsid w:val="0042188A"/>
    <w:rPr>
      <w:strike w:val="0"/>
      <w:dstrike w:val="0"/>
      <w:color w:val="742A22"/>
      <w:u w:val="none"/>
      <w:effect w:val="none"/>
    </w:rPr>
  </w:style>
  <w:style w:type="character" w:customStyle="1" w:styleId="dropcap">
    <w:name w:val="dropcap"/>
    <w:basedOn w:val="DefaultParagraphFont"/>
    <w:rsid w:val="0042188A"/>
  </w:style>
  <w:style w:type="character" w:styleId="FollowedHyperlink">
    <w:name w:val="FollowedHyperlink"/>
    <w:rsid w:val="00056FF6"/>
    <w:rPr>
      <w:color w:val="800080"/>
      <w:u w:val="single"/>
    </w:rPr>
  </w:style>
  <w:style w:type="numbering" w:styleId="111111">
    <w:name w:val="Outline List 2"/>
    <w:basedOn w:val="NoList"/>
    <w:rsid w:val="007116B6"/>
    <w:pPr>
      <w:numPr>
        <w:numId w:val="3"/>
      </w:numPr>
    </w:pPr>
  </w:style>
  <w:style w:type="paragraph" w:customStyle="1" w:styleId="Style1">
    <w:name w:val="Style1"/>
    <w:basedOn w:val="Index1"/>
    <w:rsid w:val="00490FBF"/>
    <w:pPr>
      <w:shd w:val="clear" w:color="auto" w:fill="FFFFFF"/>
      <w:tabs>
        <w:tab w:val="num" w:pos="360"/>
      </w:tabs>
      <w:ind w:left="360" w:hanging="360"/>
    </w:pPr>
    <w:rPr>
      <w:b/>
      <w:bCs/>
      <w:color w:val="000000"/>
      <w:sz w:val="28"/>
      <w:szCs w:val="28"/>
    </w:rPr>
  </w:style>
  <w:style w:type="paragraph" w:styleId="TOC1">
    <w:name w:val="toc 1"/>
    <w:basedOn w:val="Normal"/>
    <w:next w:val="Normal"/>
    <w:autoRedefine/>
    <w:uiPriority w:val="39"/>
    <w:rsid w:val="007C4C26"/>
  </w:style>
  <w:style w:type="paragraph" w:styleId="TOC3">
    <w:name w:val="toc 3"/>
    <w:basedOn w:val="Normal"/>
    <w:next w:val="Normal"/>
    <w:autoRedefine/>
    <w:uiPriority w:val="39"/>
    <w:rsid w:val="00B35AE6"/>
    <w:pPr>
      <w:ind w:left="400"/>
    </w:pPr>
  </w:style>
  <w:style w:type="paragraph" w:styleId="Index1">
    <w:name w:val="index 1"/>
    <w:basedOn w:val="Normal"/>
    <w:next w:val="Normal"/>
    <w:autoRedefine/>
    <w:semiHidden/>
    <w:rsid w:val="00490FBF"/>
    <w:pPr>
      <w:ind w:left="200" w:hanging="200"/>
    </w:pPr>
  </w:style>
  <w:style w:type="paragraph" w:customStyle="1" w:styleId="Style2">
    <w:name w:val="Style2"/>
    <w:basedOn w:val="TOC2"/>
    <w:next w:val="ListNumber2"/>
    <w:rsid w:val="00B35AE6"/>
    <w:pPr>
      <w:numPr>
        <w:numId w:val="7"/>
      </w:numPr>
      <w:ind w:left="1224" w:hanging="504"/>
    </w:pPr>
    <w:rPr>
      <w:i/>
    </w:rPr>
  </w:style>
  <w:style w:type="paragraph" w:styleId="TOC4">
    <w:name w:val="toc 4"/>
    <w:basedOn w:val="Normal"/>
    <w:next w:val="Normal"/>
    <w:autoRedefine/>
    <w:uiPriority w:val="39"/>
    <w:rsid w:val="007C4C26"/>
    <w:pPr>
      <w:ind w:left="600"/>
    </w:pPr>
  </w:style>
  <w:style w:type="paragraph" w:styleId="TOC2">
    <w:name w:val="toc 2"/>
    <w:basedOn w:val="Normal"/>
    <w:next w:val="Normal"/>
    <w:autoRedefine/>
    <w:uiPriority w:val="39"/>
    <w:rsid w:val="00B35AE6"/>
    <w:pPr>
      <w:ind w:left="200"/>
    </w:pPr>
  </w:style>
  <w:style w:type="paragraph" w:styleId="ListNumber2">
    <w:name w:val="List Number 2"/>
    <w:basedOn w:val="Normal"/>
    <w:rsid w:val="00B35AE6"/>
    <w:pPr>
      <w:numPr>
        <w:numId w:val="5"/>
      </w:numPr>
    </w:pPr>
  </w:style>
  <w:style w:type="paragraph" w:styleId="FootnoteText">
    <w:name w:val="footnote text"/>
    <w:basedOn w:val="Normal"/>
    <w:semiHidden/>
    <w:rsid w:val="00AC58A2"/>
  </w:style>
  <w:style w:type="character" w:styleId="FootnoteReference">
    <w:name w:val="footnote reference"/>
    <w:semiHidden/>
    <w:rsid w:val="00AC58A2"/>
    <w:rPr>
      <w:vertAlign w:val="superscript"/>
    </w:rPr>
  </w:style>
  <w:style w:type="paragraph" w:styleId="TOCHeading">
    <w:name w:val="TOC Heading"/>
    <w:basedOn w:val="Heading1"/>
    <w:next w:val="Normal"/>
    <w:uiPriority w:val="39"/>
    <w:qFormat/>
    <w:rsid w:val="0012409F"/>
    <w:pPr>
      <w:keepLines/>
      <w:widowControl/>
      <w:numPr>
        <w:numId w:val="0"/>
      </w:numPr>
      <w:autoSpaceDE/>
      <w:autoSpaceDN/>
      <w:adjustRightInd/>
      <w:spacing w:before="480" w:after="0" w:line="276" w:lineRule="auto"/>
      <w:outlineLvl w:val="9"/>
    </w:pPr>
    <w:rPr>
      <w:rFonts w:ascii="Cambria" w:hAnsi="Cambria" w:cs="Times New Roman"/>
      <w:color w:val="365F91"/>
      <w:kern w:val="0"/>
      <w:sz w:val="28"/>
      <w:szCs w:val="28"/>
    </w:rPr>
  </w:style>
  <w:style w:type="paragraph" w:styleId="BalloonText">
    <w:name w:val="Balloon Text"/>
    <w:basedOn w:val="Normal"/>
    <w:link w:val="BalloonTextChar"/>
    <w:rsid w:val="0012409F"/>
    <w:rPr>
      <w:rFonts w:ascii="Tahoma" w:hAnsi="Tahoma" w:cs="Tahoma"/>
      <w:sz w:val="16"/>
      <w:szCs w:val="16"/>
    </w:rPr>
  </w:style>
  <w:style w:type="character" w:customStyle="1" w:styleId="BalloonTextChar">
    <w:name w:val="Balloon Text Char"/>
    <w:link w:val="BalloonText"/>
    <w:rsid w:val="0012409F"/>
    <w:rPr>
      <w:rFonts w:ascii="Tahoma" w:hAnsi="Tahoma" w:cs="Tahoma"/>
      <w:sz w:val="16"/>
      <w:szCs w:val="16"/>
    </w:rPr>
  </w:style>
  <w:style w:type="paragraph" w:styleId="Caption">
    <w:name w:val="caption"/>
    <w:basedOn w:val="Normal"/>
    <w:next w:val="Normal"/>
    <w:qFormat/>
    <w:rsid w:val="0012409F"/>
    <w:pPr>
      <w:spacing w:after="200"/>
    </w:pPr>
    <w:rPr>
      <w:b/>
      <w:bCs/>
      <w:color w:val="4F81BD"/>
      <w:sz w:val="18"/>
      <w:szCs w:val="18"/>
    </w:rPr>
  </w:style>
  <w:style w:type="table" w:styleId="TableGrid">
    <w:name w:val="Table Grid"/>
    <w:basedOn w:val="TableNormal"/>
    <w:uiPriority w:val="59"/>
    <w:rsid w:val="009E29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32783A"/>
    <w:pPr>
      <w:autoSpaceDE/>
      <w:autoSpaceDN/>
      <w:adjustRightInd/>
      <w:ind w:left="820"/>
    </w:pPr>
    <w:rPr>
      <w:rFonts w:cstheme="minorBidi"/>
      <w:szCs w:val="24"/>
    </w:rPr>
  </w:style>
  <w:style w:type="character" w:customStyle="1" w:styleId="BodyTextChar">
    <w:name w:val="Body Text Char"/>
    <w:basedOn w:val="DefaultParagraphFont"/>
    <w:link w:val="BodyText"/>
    <w:uiPriority w:val="1"/>
    <w:rsid w:val="0032783A"/>
    <w:rPr>
      <w:rFonts w:cstheme="minorBidi"/>
      <w:sz w:val="24"/>
      <w:szCs w:val="24"/>
    </w:rPr>
  </w:style>
  <w:style w:type="character" w:styleId="CommentReference">
    <w:name w:val="annotation reference"/>
    <w:basedOn w:val="DefaultParagraphFont"/>
    <w:semiHidden/>
    <w:unhideWhenUsed/>
    <w:rsid w:val="0032783A"/>
    <w:rPr>
      <w:sz w:val="16"/>
      <w:szCs w:val="16"/>
    </w:rPr>
  </w:style>
  <w:style w:type="paragraph" w:styleId="CommentText">
    <w:name w:val="annotation text"/>
    <w:basedOn w:val="Normal"/>
    <w:link w:val="CommentTextChar"/>
    <w:semiHidden/>
    <w:unhideWhenUsed/>
    <w:rsid w:val="0032783A"/>
    <w:rPr>
      <w:sz w:val="20"/>
    </w:rPr>
  </w:style>
  <w:style w:type="character" w:customStyle="1" w:styleId="CommentTextChar">
    <w:name w:val="Comment Text Char"/>
    <w:basedOn w:val="DefaultParagraphFont"/>
    <w:link w:val="CommentText"/>
    <w:semiHidden/>
    <w:rsid w:val="0032783A"/>
  </w:style>
  <w:style w:type="paragraph" w:styleId="CommentSubject">
    <w:name w:val="annotation subject"/>
    <w:basedOn w:val="CommentText"/>
    <w:next w:val="CommentText"/>
    <w:link w:val="CommentSubjectChar"/>
    <w:semiHidden/>
    <w:unhideWhenUsed/>
    <w:rsid w:val="0032783A"/>
    <w:rPr>
      <w:b/>
      <w:bCs/>
    </w:rPr>
  </w:style>
  <w:style w:type="character" w:customStyle="1" w:styleId="CommentSubjectChar">
    <w:name w:val="Comment Subject Char"/>
    <w:basedOn w:val="CommentTextChar"/>
    <w:link w:val="CommentSubject"/>
    <w:semiHidden/>
    <w:rsid w:val="0032783A"/>
    <w:rPr>
      <w:b/>
      <w:bCs/>
    </w:rPr>
  </w:style>
  <w:style w:type="paragraph" w:styleId="ListParagraph">
    <w:name w:val="List Paragraph"/>
    <w:basedOn w:val="Normal"/>
    <w:uiPriority w:val="34"/>
    <w:qFormat/>
    <w:rsid w:val="00D44745"/>
    <w:pPr>
      <w:ind w:left="720"/>
      <w:contextualSpacing/>
    </w:pPr>
  </w:style>
  <w:style w:type="character" w:customStyle="1" w:styleId="FooterChar">
    <w:name w:val="Footer Char"/>
    <w:basedOn w:val="DefaultParagraphFont"/>
    <w:link w:val="Footer"/>
    <w:uiPriority w:val="99"/>
    <w:rsid w:val="00E92D0E"/>
    <w:rPr>
      <w:sz w:val="24"/>
    </w:rPr>
  </w:style>
</w:styles>
</file>

<file path=word/webSettings.xml><?xml version="1.0" encoding="utf-8"?>
<w:webSettings xmlns:r="http://schemas.openxmlformats.org/officeDocument/2006/relationships" xmlns:w="http://schemas.openxmlformats.org/wordprocessingml/2006/main">
  <w:divs>
    <w:div w:id="178737846">
      <w:bodyDiv w:val="1"/>
      <w:marLeft w:val="0"/>
      <w:marRight w:val="0"/>
      <w:marTop w:val="0"/>
      <w:marBottom w:val="0"/>
      <w:divBdr>
        <w:top w:val="none" w:sz="0" w:space="0" w:color="auto"/>
        <w:left w:val="none" w:sz="0" w:space="0" w:color="auto"/>
        <w:bottom w:val="none" w:sz="0" w:space="0" w:color="auto"/>
        <w:right w:val="none" w:sz="0" w:space="0" w:color="auto"/>
      </w:divBdr>
    </w:div>
    <w:div w:id="186021761">
      <w:bodyDiv w:val="1"/>
      <w:marLeft w:val="0"/>
      <w:marRight w:val="0"/>
      <w:marTop w:val="0"/>
      <w:marBottom w:val="0"/>
      <w:divBdr>
        <w:top w:val="none" w:sz="0" w:space="0" w:color="auto"/>
        <w:left w:val="none" w:sz="0" w:space="0" w:color="auto"/>
        <w:bottom w:val="none" w:sz="0" w:space="0" w:color="auto"/>
        <w:right w:val="none" w:sz="0" w:space="0" w:color="auto"/>
      </w:divBdr>
    </w:div>
    <w:div w:id="200826123">
      <w:bodyDiv w:val="1"/>
      <w:marLeft w:val="0"/>
      <w:marRight w:val="0"/>
      <w:marTop w:val="0"/>
      <w:marBottom w:val="0"/>
      <w:divBdr>
        <w:top w:val="none" w:sz="0" w:space="0" w:color="auto"/>
        <w:left w:val="none" w:sz="0" w:space="0" w:color="auto"/>
        <w:bottom w:val="none" w:sz="0" w:space="0" w:color="auto"/>
        <w:right w:val="none" w:sz="0" w:space="0" w:color="auto"/>
      </w:divBdr>
    </w:div>
    <w:div w:id="289171860">
      <w:bodyDiv w:val="1"/>
      <w:marLeft w:val="0"/>
      <w:marRight w:val="0"/>
      <w:marTop w:val="0"/>
      <w:marBottom w:val="0"/>
      <w:divBdr>
        <w:top w:val="none" w:sz="0" w:space="0" w:color="auto"/>
        <w:left w:val="none" w:sz="0" w:space="0" w:color="auto"/>
        <w:bottom w:val="none" w:sz="0" w:space="0" w:color="auto"/>
        <w:right w:val="none" w:sz="0" w:space="0" w:color="auto"/>
      </w:divBdr>
    </w:div>
    <w:div w:id="428086264">
      <w:bodyDiv w:val="1"/>
      <w:marLeft w:val="0"/>
      <w:marRight w:val="0"/>
      <w:marTop w:val="0"/>
      <w:marBottom w:val="0"/>
      <w:divBdr>
        <w:top w:val="none" w:sz="0" w:space="0" w:color="auto"/>
        <w:left w:val="none" w:sz="0" w:space="0" w:color="auto"/>
        <w:bottom w:val="none" w:sz="0" w:space="0" w:color="auto"/>
        <w:right w:val="none" w:sz="0" w:space="0" w:color="auto"/>
      </w:divBdr>
    </w:div>
    <w:div w:id="654720705">
      <w:bodyDiv w:val="1"/>
      <w:marLeft w:val="0"/>
      <w:marRight w:val="0"/>
      <w:marTop w:val="0"/>
      <w:marBottom w:val="0"/>
      <w:divBdr>
        <w:top w:val="none" w:sz="0" w:space="0" w:color="auto"/>
        <w:left w:val="none" w:sz="0" w:space="0" w:color="auto"/>
        <w:bottom w:val="none" w:sz="0" w:space="0" w:color="auto"/>
        <w:right w:val="none" w:sz="0" w:space="0" w:color="auto"/>
      </w:divBdr>
    </w:div>
    <w:div w:id="669602223">
      <w:bodyDiv w:val="1"/>
      <w:marLeft w:val="0"/>
      <w:marRight w:val="0"/>
      <w:marTop w:val="0"/>
      <w:marBottom w:val="0"/>
      <w:divBdr>
        <w:top w:val="none" w:sz="0" w:space="0" w:color="auto"/>
        <w:left w:val="none" w:sz="0" w:space="0" w:color="auto"/>
        <w:bottom w:val="none" w:sz="0" w:space="0" w:color="auto"/>
        <w:right w:val="none" w:sz="0" w:space="0" w:color="auto"/>
      </w:divBdr>
    </w:div>
    <w:div w:id="740719181">
      <w:bodyDiv w:val="1"/>
      <w:marLeft w:val="0"/>
      <w:marRight w:val="0"/>
      <w:marTop w:val="0"/>
      <w:marBottom w:val="0"/>
      <w:divBdr>
        <w:top w:val="none" w:sz="0" w:space="0" w:color="auto"/>
        <w:left w:val="none" w:sz="0" w:space="0" w:color="auto"/>
        <w:bottom w:val="none" w:sz="0" w:space="0" w:color="auto"/>
        <w:right w:val="none" w:sz="0" w:space="0" w:color="auto"/>
      </w:divBdr>
    </w:div>
    <w:div w:id="747001229">
      <w:bodyDiv w:val="1"/>
      <w:marLeft w:val="0"/>
      <w:marRight w:val="0"/>
      <w:marTop w:val="0"/>
      <w:marBottom w:val="0"/>
      <w:divBdr>
        <w:top w:val="none" w:sz="0" w:space="0" w:color="auto"/>
        <w:left w:val="none" w:sz="0" w:space="0" w:color="auto"/>
        <w:bottom w:val="none" w:sz="0" w:space="0" w:color="auto"/>
        <w:right w:val="none" w:sz="0" w:space="0" w:color="auto"/>
      </w:divBdr>
    </w:div>
    <w:div w:id="958220138">
      <w:bodyDiv w:val="1"/>
      <w:marLeft w:val="0"/>
      <w:marRight w:val="0"/>
      <w:marTop w:val="0"/>
      <w:marBottom w:val="0"/>
      <w:divBdr>
        <w:top w:val="none" w:sz="0" w:space="0" w:color="auto"/>
        <w:left w:val="none" w:sz="0" w:space="0" w:color="auto"/>
        <w:bottom w:val="none" w:sz="0" w:space="0" w:color="auto"/>
        <w:right w:val="none" w:sz="0" w:space="0" w:color="auto"/>
      </w:divBdr>
    </w:div>
    <w:div w:id="974290281">
      <w:bodyDiv w:val="1"/>
      <w:marLeft w:val="0"/>
      <w:marRight w:val="0"/>
      <w:marTop w:val="0"/>
      <w:marBottom w:val="0"/>
      <w:divBdr>
        <w:top w:val="none" w:sz="0" w:space="0" w:color="auto"/>
        <w:left w:val="none" w:sz="0" w:space="0" w:color="auto"/>
        <w:bottom w:val="none" w:sz="0" w:space="0" w:color="auto"/>
        <w:right w:val="none" w:sz="0" w:space="0" w:color="auto"/>
      </w:divBdr>
    </w:div>
    <w:div w:id="1020426886">
      <w:bodyDiv w:val="1"/>
      <w:marLeft w:val="0"/>
      <w:marRight w:val="0"/>
      <w:marTop w:val="0"/>
      <w:marBottom w:val="0"/>
      <w:divBdr>
        <w:top w:val="none" w:sz="0" w:space="0" w:color="auto"/>
        <w:left w:val="none" w:sz="0" w:space="0" w:color="auto"/>
        <w:bottom w:val="none" w:sz="0" w:space="0" w:color="auto"/>
        <w:right w:val="none" w:sz="0" w:space="0" w:color="auto"/>
      </w:divBdr>
    </w:div>
    <w:div w:id="1200126093">
      <w:bodyDiv w:val="1"/>
      <w:marLeft w:val="0"/>
      <w:marRight w:val="0"/>
      <w:marTop w:val="0"/>
      <w:marBottom w:val="0"/>
      <w:divBdr>
        <w:top w:val="none" w:sz="0" w:space="0" w:color="auto"/>
        <w:left w:val="none" w:sz="0" w:space="0" w:color="auto"/>
        <w:bottom w:val="none" w:sz="0" w:space="0" w:color="auto"/>
        <w:right w:val="none" w:sz="0" w:space="0" w:color="auto"/>
      </w:divBdr>
    </w:div>
    <w:div w:id="1290236661">
      <w:bodyDiv w:val="1"/>
      <w:marLeft w:val="0"/>
      <w:marRight w:val="0"/>
      <w:marTop w:val="0"/>
      <w:marBottom w:val="0"/>
      <w:divBdr>
        <w:top w:val="none" w:sz="0" w:space="0" w:color="auto"/>
        <w:left w:val="none" w:sz="0" w:space="0" w:color="auto"/>
        <w:bottom w:val="none" w:sz="0" w:space="0" w:color="auto"/>
        <w:right w:val="none" w:sz="0" w:space="0" w:color="auto"/>
      </w:divBdr>
    </w:div>
    <w:div w:id="1328630591">
      <w:bodyDiv w:val="1"/>
      <w:marLeft w:val="0"/>
      <w:marRight w:val="0"/>
      <w:marTop w:val="0"/>
      <w:marBottom w:val="0"/>
      <w:divBdr>
        <w:top w:val="none" w:sz="0" w:space="0" w:color="auto"/>
        <w:left w:val="none" w:sz="0" w:space="0" w:color="auto"/>
        <w:bottom w:val="none" w:sz="0" w:space="0" w:color="auto"/>
        <w:right w:val="none" w:sz="0" w:space="0" w:color="auto"/>
      </w:divBdr>
    </w:div>
    <w:div w:id="1352679004">
      <w:bodyDiv w:val="1"/>
      <w:marLeft w:val="0"/>
      <w:marRight w:val="0"/>
      <w:marTop w:val="0"/>
      <w:marBottom w:val="0"/>
      <w:divBdr>
        <w:top w:val="none" w:sz="0" w:space="0" w:color="auto"/>
        <w:left w:val="none" w:sz="0" w:space="0" w:color="auto"/>
        <w:bottom w:val="none" w:sz="0" w:space="0" w:color="auto"/>
        <w:right w:val="none" w:sz="0" w:space="0" w:color="auto"/>
      </w:divBdr>
      <w:divsChild>
        <w:div w:id="1075781146">
          <w:marLeft w:val="994"/>
          <w:marRight w:val="0"/>
          <w:marTop w:val="120"/>
          <w:marBottom w:val="0"/>
          <w:divBdr>
            <w:top w:val="none" w:sz="0" w:space="0" w:color="auto"/>
            <w:left w:val="none" w:sz="0" w:space="0" w:color="auto"/>
            <w:bottom w:val="none" w:sz="0" w:space="0" w:color="auto"/>
            <w:right w:val="none" w:sz="0" w:space="0" w:color="auto"/>
          </w:divBdr>
        </w:div>
      </w:divsChild>
    </w:div>
    <w:div w:id="1390416139">
      <w:bodyDiv w:val="1"/>
      <w:marLeft w:val="0"/>
      <w:marRight w:val="0"/>
      <w:marTop w:val="0"/>
      <w:marBottom w:val="0"/>
      <w:divBdr>
        <w:top w:val="none" w:sz="0" w:space="0" w:color="auto"/>
        <w:left w:val="none" w:sz="0" w:space="0" w:color="auto"/>
        <w:bottom w:val="none" w:sz="0" w:space="0" w:color="auto"/>
        <w:right w:val="none" w:sz="0" w:space="0" w:color="auto"/>
      </w:divBdr>
    </w:div>
    <w:div w:id="1403334323">
      <w:bodyDiv w:val="1"/>
      <w:marLeft w:val="0"/>
      <w:marRight w:val="0"/>
      <w:marTop w:val="0"/>
      <w:marBottom w:val="0"/>
      <w:divBdr>
        <w:top w:val="none" w:sz="0" w:space="0" w:color="auto"/>
        <w:left w:val="none" w:sz="0" w:space="0" w:color="auto"/>
        <w:bottom w:val="none" w:sz="0" w:space="0" w:color="auto"/>
        <w:right w:val="none" w:sz="0" w:space="0" w:color="auto"/>
      </w:divBdr>
    </w:div>
    <w:div w:id="1405103623">
      <w:bodyDiv w:val="1"/>
      <w:marLeft w:val="0"/>
      <w:marRight w:val="0"/>
      <w:marTop w:val="0"/>
      <w:marBottom w:val="0"/>
      <w:divBdr>
        <w:top w:val="none" w:sz="0" w:space="0" w:color="auto"/>
        <w:left w:val="none" w:sz="0" w:space="0" w:color="auto"/>
        <w:bottom w:val="none" w:sz="0" w:space="0" w:color="auto"/>
        <w:right w:val="none" w:sz="0" w:space="0" w:color="auto"/>
      </w:divBdr>
      <w:divsChild>
        <w:div w:id="633020420">
          <w:marLeft w:val="0"/>
          <w:marRight w:val="0"/>
          <w:marTop w:val="150"/>
          <w:marBottom w:val="150"/>
          <w:divBdr>
            <w:top w:val="none" w:sz="0" w:space="0" w:color="auto"/>
            <w:left w:val="single" w:sz="6" w:space="0" w:color="1A5829"/>
            <w:bottom w:val="single" w:sz="6" w:space="0" w:color="1A5829"/>
            <w:right w:val="single" w:sz="6" w:space="0" w:color="1A5829"/>
          </w:divBdr>
          <w:divsChild>
            <w:div w:id="14151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3142">
      <w:bodyDiv w:val="1"/>
      <w:marLeft w:val="0"/>
      <w:marRight w:val="0"/>
      <w:marTop w:val="0"/>
      <w:marBottom w:val="0"/>
      <w:divBdr>
        <w:top w:val="none" w:sz="0" w:space="0" w:color="auto"/>
        <w:left w:val="none" w:sz="0" w:space="0" w:color="auto"/>
        <w:bottom w:val="none" w:sz="0" w:space="0" w:color="auto"/>
        <w:right w:val="none" w:sz="0" w:space="0" w:color="auto"/>
      </w:divBdr>
    </w:div>
    <w:div w:id="1554460827">
      <w:bodyDiv w:val="1"/>
      <w:marLeft w:val="0"/>
      <w:marRight w:val="0"/>
      <w:marTop w:val="0"/>
      <w:marBottom w:val="0"/>
      <w:divBdr>
        <w:top w:val="none" w:sz="0" w:space="0" w:color="auto"/>
        <w:left w:val="none" w:sz="0" w:space="0" w:color="auto"/>
        <w:bottom w:val="none" w:sz="0" w:space="0" w:color="auto"/>
        <w:right w:val="none" w:sz="0" w:space="0" w:color="auto"/>
      </w:divBdr>
    </w:div>
    <w:div w:id="1592621788">
      <w:bodyDiv w:val="1"/>
      <w:marLeft w:val="0"/>
      <w:marRight w:val="0"/>
      <w:marTop w:val="0"/>
      <w:marBottom w:val="0"/>
      <w:divBdr>
        <w:top w:val="none" w:sz="0" w:space="0" w:color="auto"/>
        <w:left w:val="none" w:sz="0" w:space="0" w:color="auto"/>
        <w:bottom w:val="none" w:sz="0" w:space="0" w:color="auto"/>
        <w:right w:val="none" w:sz="0" w:space="0" w:color="auto"/>
      </w:divBdr>
    </w:div>
    <w:div w:id="1601570460">
      <w:bodyDiv w:val="1"/>
      <w:marLeft w:val="0"/>
      <w:marRight w:val="0"/>
      <w:marTop w:val="0"/>
      <w:marBottom w:val="0"/>
      <w:divBdr>
        <w:top w:val="none" w:sz="0" w:space="0" w:color="auto"/>
        <w:left w:val="none" w:sz="0" w:space="0" w:color="auto"/>
        <w:bottom w:val="none" w:sz="0" w:space="0" w:color="auto"/>
        <w:right w:val="none" w:sz="0" w:space="0" w:color="auto"/>
      </w:divBdr>
    </w:div>
    <w:div w:id="1777285451">
      <w:bodyDiv w:val="1"/>
      <w:marLeft w:val="0"/>
      <w:marRight w:val="0"/>
      <w:marTop w:val="0"/>
      <w:marBottom w:val="0"/>
      <w:divBdr>
        <w:top w:val="none" w:sz="0" w:space="0" w:color="auto"/>
        <w:left w:val="none" w:sz="0" w:space="0" w:color="auto"/>
        <w:bottom w:val="none" w:sz="0" w:space="0" w:color="auto"/>
        <w:right w:val="none" w:sz="0" w:space="0" w:color="auto"/>
      </w:divBdr>
    </w:div>
    <w:div w:id="1802651075">
      <w:bodyDiv w:val="1"/>
      <w:marLeft w:val="0"/>
      <w:marRight w:val="0"/>
      <w:marTop w:val="0"/>
      <w:marBottom w:val="0"/>
      <w:divBdr>
        <w:top w:val="none" w:sz="0" w:space="0" w:color="auto"/>
        <w:left w:val="none" w:sz="0" w:space="0" w:color="auto"/>
        <w:bottom w:val="none" w:sz="0" w:space="0" w:color="auto"/>
        <w:right w:val="none" w:sz="0" w:space="0" w:color="auto"/>
      </w:divBdr>
    </w:div>
    <w:div w:id="1819220610">
      <w:bodyDiv w:val="1"/>
      <w:marLeft w:val="0"/>
      <w:marRight w:val="0"/>
      <w:marTop w:val="0"/>
      <w:marBottom w:val="0"/>
      <w:divBdr>
        <w:top w:val="none" w:sz="0" w:space="0" w:color="auto"/>
        <w:left w:val="none" w:sz="0" w:space="0" w:color="auto"/>
        <w:bottom w:val="none" w:sz="0" w:space="0" w:color="auto"/>
        <w:right w:val="none" w:sz="0" w:space="0" w:color="auto"/>
      </w:divBdr>
    </w:div>
    <w:div w:id="1867865170">
      <w:bodyDiv w:val="1"/>
      <w:marLeft w:val="0"/>
      <w:marRight w:val="0"/>
      <w:marTop w:val="0"/>
      <w:marBottom w:val="0"/>
      <w:divBdr>
        <w:top w:val="none" w:sz="0" w:space="0" w:color="auto"/>
        <w:left w:val="none" w:sz="0" w:space="0" w:color="auto"/>
        <w:bottom w:val="none" w:sz="0" w:space="0" w:color="auto"/>
        <w:right w:val="none" w:sz="0" w:space="0" w:color="auto"/>
      </w:divBdr>
    </w:div>
    <w:div w:id="2089686973">
      <w:bodyDiv w:val="1"/>
      <w:marLeft w:val="0"/>
      <w:marRight w:val="0"/>
      <w:marTop w:val="0"/>
      <w:marBottom w:val="0"/>
      <w:divBdr>
        <w:top w:val="none" w:sz="0" w:space="0" w:color="auto"/>
        <w:left w:val="none" w:sz="0" w:space="0" w:color="auto"/>
        <w:bottom w:val="none" w:sz="0" w:space="0" w:color="auto"/>
        <w:right w:val="none" w:sz="0" w:space="0" w:color="auto"/>
      </w:divBdr>
    </w:div>
    <w:div w:id="209836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57A004CFC26743AB85F522698C86B0" ma:contentTypeVersion="12" ma:contentTypeDescription="Create a new document." ma:contentTypeScope="" ma:versionID="de4491c0cd6dd9e0ba6144446ae10321">
  <xsd:schema xmlns:xsd="http://www.w3.org/2001/XMLSchema" xmlns:xs="http://www.w3.org/2001/XMLSchema" xmlns:p="http://schemas.microsoft.com/office/2006/metadata/properties" xmlns:ns2="42a30eba-9044-4c67-b600-664c6735ae2d" xmlns:ns3="0d272191-4a65-4592-9334-d673c31dd921" targetNamespace="http://schemas.microsoft.com/office/2006/metadata/properties" ma:root="true" ma:fieldsID="a77626da6f91be5ca125a197c4229555" ns2:_="" ns3:_="">
    <xsd:import namespace="42a30eba-9044-4c67-b600-664c6735ae2d"/>
    <xsd:import namespace="0d272191-4a65-4592-9334-d673c31dd9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30eba-9044-4c67-b600-664c6735ae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72191-4a65-4592-9334-d673c31dd9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BB8260-347B-4AF4-B921-CAAB86BA9319}">
  <ds:schemaRefs>
    <ds:schemaRef ds:uri="http://schemas.openxmlformats.org/officeDocument/2006/bibliography"/>
  </ds:schemaRefs>
</ds:datastoreItem>
</file>

<file path=customXml/itemProps2.xml><?xml version="1.0" encoding="utf-8"?>
<ds:datastoreItem xmlns:ds="http://schemas.openxmlformats.org/officeDocument/2006/customXml" ds:itemID="{87986145-1D86-4D58-8054-2041E17EF89C}"/>
</file>

<file path=customXml/itemProps3.xml><?xml version="1.0" encoding="utf-8"?>
<ds:datastoreItem xmlns:ds="http://schemas.openxmlformats.org/officeDocument/2006/customXml" ds:itemID="{785D6FFC-1821-4252-98ED-DEEF2DF6CBF5}"/>
</file>

<file path=customXml/itemProps4.xml><?xml version="1.0" encoding="utf-8"?>
<ds:datastoreItem xmlns:ds="http://schemas.openxmlformats.org/officeDocument/2006/customXml" ds:itemID="{B88D11AD-4026-45AC-B4D2-B0193DF863EC}"/>
</file>

<file path=docProps/app.xml><?xml version="1.0" encoding="utf-8"?>
<Properties xmlns="http://schemas.openxmlformats.org/officeDocument/2006/extended-properties" xmlns:vt="http://schemas.openxmlformats.org/officeDocument/2006/docPropsVTypes">
  <Template>Normal.dotm</Template>
  <TotalTime>2</TotalTime>
  <Pages>10</Pages>
  <Words>3319</Words>
  <Characters>18921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Focus Group 1D_Dec 05_Final Report.doc</vt:lpstr>
    </vt:vector>
  </TitlesOfParts>
  <Company>Federal Communications Commission</Company>
  <LinksUpToDate>false</LinksUpToDate>
  <CharactersWithSpaces>22196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Group 1D_Dec 05_Final Report.doc</dc:title>
  <dc:creator>Jeffery Goldthorp</dc:creator>
  <cp:lastModifiedBy>Susan Sherwood</cp:lastModifiedBy>
  <cp:revision>2</cp:revision>
  <cp:lastPrinted>2010-03-08T20:35:00Z</cp:lastPrinted>
  <dcterms:created xsi:type="dcterms:W3CDTF">2016-02-24T19:58:00Z</dcterms:created>
  <dcterms:modified xsi:type="dcterms:W3CDTF">2016-02-24T19:58:00Z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0x0101007057A004CFC26743AB85F522698C86B0</vt:lpwstr>
  </property>
</Properties>
</file>